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B199E" w14:textId="6CCA9B4D" w:rsidR="00F42F76" w:rsidRPr="00AD7392" w:rsidRDefault="005725BB" w:rsidP="00F42F76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  <w:r w:rsidRPr="00AD7392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760640" behindDoc="0" locked="0" layoutInCell="1" allowOverlap="1" wp14:anchorId="205E3672" wp14:editId="32183FF9">
                <wp:simplePos x="0" y="0"/>
                <wp:positionH relativeFrom="page">
                  <wp:align>left</wp:align>
                </wp:positionH>
                <wp:positionV relativeFrom="paragraph">
                  <wp:posOffset>224155</wp:posOffset>
                </wp:positionV>
                <wp:extent cx="7789200" cy="0"/>
                <wp:effectExtent l="0" t="19050" r="40640" b="38100"/>
                <wp:wrapNone/>
                <wp:docPr id="40" name="Conector rec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892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89843" id="Conector recto 40" o:spid="_x0000_s1026" style="position:absolute;flip:y;z-index:251760640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margin;mso-height-relative:margin" from="0,17.65pt" to="613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" strokecolor="red" strokeweight="4.5pt">
                <v:stroke linestyle="thickThin"/>
                <o:lock v:ext="edit" shapetype="f"/>
                <w10:wrap anchorx="page"/>
              </v:line>
            </w:pict>
          </mc:Fallback>
        </mc:AlternateContent>
      </w:r>
    </w:p>
    <w:p w14:paraId="590AF6F8" w14:textId="0D180027" w:rsidR="00F42F76" w:rsidRPr="00AD7392" w:rsidRDefault="00F42F76" w:rsidP="00F42F76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DD13F47" w14:textId="3D1A3A88" w:rsidR="00112C37" w:rsidRDefault="001A3999" w:rsidP="0007113B">
      <w:pPr>
        <w:spacing w:after="0" w:line="240" w:lineRule="auto"/>
        <w:ind w:left="708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bookmarkStart w:id="0" w:name="_Hlk22041551"/>
      <w:r w:rsidRPr="00567AFE">
        <w:rPr>
          <w:rFonts w:ascii="Arial" w:hAnsi="Arial" w:cs="Arial"/>
          <w:b/>
          <w:bCs/>
          <w:sz w:val="36"/>
          <w:szCs w:val="20"/>
          <w:lang w:val="es-ES"/>
        </w:rPr>
        <w:t>D</w:t>
      </w:r>
      <w:r w:rsidR="00567AFE" w:rsidRPr="00567AFE">
        <w:rPr>
          <w:rFonts w:ascii="Arial" w:hAnsi="Arial" w:cs="Arial"/>
          <w:b/>
          <w:bCs/>
          <w:sz w:val="36"/>
          <w:szCs w:val="20"/>
          <w:lang w:val="es-ES"/>
        </w:rPr>
        <w:t xml:space="preserve">ONACIÓN DE CINCO TONELADAS DE </w:t>
      </w:r>
      <w:r w:rsidR="00A30882" w:rsidRPr="00567AFE">
        <w:rPr>
          <w:rFonts w:ascii="Arial" w:hAnsi="Arial" w:cs="Arial"/>
          <w:b/>
          <w:bCs/>
          <w:sz w:val="36"/>
          <w:szCs w:val="20"/>
          <w:lang w:val="es-ES"/>
        </w:rPr>
        <w:t xml:space="preserve">EXPLOSIVOS A </w:t>
      </w:r>
      <w:r w:rsidR="00AB1F2D" w:rsidRPr="00567AFE">
        <w:rPr>
          <w:rFonts w:ascii="Arial" w:hAnsi="Arial" w:cs="Arial"/>
          <w:b/>
          <w:bCs/>
          <w:sz w:val="36"/>
          <w:szCs w:val="20"/>
          <w:lang w:val="es-ES"/>
        </w:rPr>
        <w:t>LA DIRECCIÓN DE OPERACIONES ESPECIALES DE LA POLICIA NACIONAL DEL PERÚ</w:t>
      </w:r>
      <w:bookmarkEnd w:id="0"/>
    </w:p>
    <w:p w14:paraId="5C39742E" w14:textId="634F18FB" w:rsidR="00CA3437" w:rsidRDefault="0007113B" w:rsidP="00CA3437">
      <w:pPr>
        <w:pStyle w:val="Prrafodelista"/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lang w:val="es-ES"/>
        </w:rPr>
      </w:pPr>
      <w:r w:rsidRPr="00AD7392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2D8BAC" wp14:editId="0E68BEF9">
                <wp:simplePos x="0" y="0"/>
                <wp:positionH relativeFrom="page">
                  <wp:align>right</wp:align>
                </wp:positionH>
                <wp:positionV relativeFrom="paragraph">
                  <wp:posOffset>26944</wp:posOffset>
                </wp:positionV>
                <wp:extent cx="7824486" cy="0"/>
                <wp:effectExtent l="0" t="19050" r="43180" b="38100"/>
                <wp:wrapNone/>
                <wp:docPr id="1026" name="Conector recto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24486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DE376" id="Conector recto 1026" o:spid="_x0000_s1026" style="position:absolute;z-index:25166028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margin;mso-height-relative:margin" from="564.9pt,2.1pt" to="118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" strokecolor="red" strokeweight="4.5pt">
                <v:stroke linestyle="thickThin"/>
                <o:lock v:ext="edit" shapetype="f"/>
                <w10:wrap anchorx="page"/>
              </v:line>
            </w:pict>
          </mc:Fallback>
        </mc:AlternateContent>
      </w:r>
    </w:p>
    <w:p w14:paraId="4635F2A8" w14:textId="77777777" w:rsidR="00CA3437" w:rsidRPr="00112C37" w:rsidRDefault="00CA3437" w:rsidP="00112C37">
      <w:pPr>
        <w:spacing w:after="0" w:line="240" w:lineRule="auto"/>
        <w:jc w:val="right"/>
        <w:rPr>
          <w:rFonts w:ascii="Arial" w:hAnsi="Arial" w:cs="Arial"/>
          <w:lang w:val="es-ES"/>
        </w:rPr>
      </w:pPr>
    </w:p>
    <w:p w14:paraId="196F1A0C" w14:textId="531E7478" w:rsidR="00F42F76" w:rsidRPr="004E3A6E" w:rsidRDefault="00F42F76" w:rsidP="00F42F76">
      <w:pPr>
        <w:tabs>
          <w:tab w:val="left" w:pos="1134"/>
        </w:tabs>
        <w:spacing w:after="0" w:line="240" w:lineRule="auto"/>
        <w:ind w:left="708"/>
        <w:rPr>
          <w:rFonts w:ascii="Arial" w:hAnsi="Arial" w:cs="Arial"/>
          <w:sz w:val="24"/>
          <w:szCs w:val="24"/>
          <w:lang w:val="es-ES"/>
        </w:rPr>
      </w:pPr>
      <w:bookmarkStart w:id="1" w:name="_Hlk66991504"/>
      <w:bookmarkEnd w:id="1"/>
      <w:r w:rsidRPr="004E3A6E">
        <w:rPr>
          <w:rFonts w:ascii="Arial" w:hAnsi="Arial" w:cs="Arial"/>
          <w:b/>
          <w:bCs/>
          <w:sz w:val="24"/>
          <w:szCs w:val="24"/>
          <w:lang w:val="es-ES"/>
        </w:rPr>
        <w:t>Fecha y hora</w:t>
      </w:r>
      <w:r w:rsidRPr="004E3A6E">
        <w:rPr>
          <w:rFonts w:ascii="Arial" w:hAnsi="Arial" w:cs="Arial"/>
          <w:sz w:val="24"/>
          <w:szCs w:val="24"/>
          <w:lang w:val="es-ES"/>
        </w:rPr>
        <w:t>:</w:t>
      </w:r>
      <w:r w:rsidR="00E36BE8" w:rsidRPr="004E3A6E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CA3437" w:rsidRPr="004E3A6E">
        <w:rPr>
          <w:rFonts w:ascii="Arial" w:eastAsia="Arial" w:hAnsi="Arial" w:cs="Arial"/>
          <w:sz w:val="24"/>
          <w:szCs w:val="24"/>
        </w:rPr>
        <w:t>Miércoles</w:t>
      </w:r>
      <w:proofErr w:type="gramEnd"/>
      <w:r w:rsidR="00CA3437" w:rsidRPr="004E3A6E">
        <w:rPr>
          <w:rFonts w:ascii="Arial" w:eastAsia="Arial" w:hAnsi="Arial" w:cs="Arial"/>
          <w:sz w:val="24"/>
          <w:szCs w:val="24"/>
        </w:rPr>
        <w:t xml:space="preserve"> 7 de abril de 2021 </w:t>
      </w:r>
      <w:r w:rsidR="00567AFE" w:rsidRPr="004E3A6E">
        <w:rPr>
          <w:rFonts w:ascii="Arial" w:hAnsi="Arial" w:cs="Arial"/>
          <w:sz w:val="24"/>
          <w:szCs w:val="24"/>
          <w:lang w:val="es-MX"/>
        </w:rPr>
        <w:t>a las 11</w:t>
      </w:r>
      <w:r w:rsidR="00B37C84" w:rsidRPr="004E3A6E">
        <w:rPr>
          <w:rFonts w:ascii="Arial" w:hAnsi="Arial" w:cs="Arial"/>
          <w:sz w:val="24"/>
          <w:szCs w:val="24"/>
          <w:lang w:val="es-MX"/>
        </w:rPr>
        <w:t>:00 a. m.</w:t>
      </w:r>
    </w:p>
    <w:p w14:paraId="5646F282" w14:textId="77777777" w:rsidR="00F42F76" w:rsidRPr="004E3A6E" w:rsidRDefault="00F42F76" w:rsidP="00F42F76">
      <w:pPr>
        <w:tabs>
          <w:tab w:val="left" w:pos="1134"/>
        </w:tabs>
        <w:spacing w:after="0" w:line="240" w:lineRule="auto"/>
        <w:ind w:left="708"/>
        <w:rPr>
          <w:rFonts w:ascii="Arial" w:hAnsi="Arial" w:cs="Arial"/>
          <w:sz w:val="24"/>
          <w:szCs w:val="24"/>
          <w:lang w:val="es-ES"/>
        </w:rPr>
      </w:pPr>
    </w:p>
    <w:p w14:paraId="7AD24F3F" w14:textId="029C1EAB" w:rsidR="00F42F76" w:rsidRPr="004E3A6E" w:rsidRDefault="00F42F76" w:rsidP="00A308D3">
      <w:pPr>
        <w:tabs>
          <w:tab w:val="left" w:pos="1134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4E3A6E">
        <w:rPr>
          <w:rFonts w:ascii="Arial" w:hAnsi="Arial" w:cs="Arial"/>
          <w:b/>
          <w:bCs/>
          <w:sz w:val="24"/>
          <w:szCs w:val="24"/>
          <w:lang w:val="es-ES"/>
        </w:rPr>
        <w:t xml:space="preserve">Lugar: </w:t>
      </w:r>
      <w:r w:rsidR="00B37C84" w:rsidRPr="004E3A6E">
        <w:rPr>
          <w:rFonts w:ascii="Arial" w:hAnsi="Arial" w:cs="Arial"/>
          <w:sz w:val="24"/>
          <w:szCs w:val="24"/>
        </w:rPr>
        <w:t>Sede de la D</w:t>
      </w:r>
      <w:r w:rsidR="00AB1F2D" w:rsidRPr="004E3A6E">
        <w:rPr>
          <w:rFonts w:ascii="Arial" w:hAnsi="Arial" w:cs="Arial"/>
          <w:sz w:val="24"/>
          <w:szCs w:val="24"/>
        </w:rPr>
        <w:t xml:space="preserve">irección de Operaciones Especiales de la PNP, Lima, Perú. </w:t>
      </w:r>
    </w:p>
    <w:p w14:paraId="5239004A" w14:textId="77777777" w:rsidR="00AB1F2D" w:rsidRPr="004E3A6E" w:rsidRDefault="00AB1F2D" w:rsidP="00AB1F2D">
      <w:pPr>
        <w:tabs>
          <w:tab w:val="left" w:pos="1134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3A51297D" w14:textId="0745297E" w:rsidR="00AB1F2D" w:rsidRPr="004E3A6E" w:rsidRDefault="00AB1F2D" w:rsidP="00343C88">
      <w:pPr>
        <w:tabs>
          <w:tab w:val="left" w:pos="1134"/>
        </w:tabs>
        <w:spacing w:after="0" w:line="240" w:lineRule="auto"/>
        <w:ind w:left="708"/>
        <w:rPr>
          <w:rFonts w:ascii="Arial" w:hAnsi="Arial" w:cs="Arial"/>
          <w:b/>
          <w:bCs/>
          <w:sz w:val="24"/>
          <w:szCs w:val="24"/>
          <w:lang w:val="es-ES"/>
        </w:rPr>
      </w:pPr>
      <w:r w:rsidRPr="004E3A6E">
        <w:rPr>
          <w:rFonts w:ascii="Arial" w:hAnsi="Arial" w:cs="Arial"/>
          <w:sz w:val="24"/>
          <w:szCs w:val="24"/>
        </w:rPr>
        <w:t xml:space="preserve">Ubicada </w:t>
      </w:r>
      <w:r w:rsidR="00343C88" w:rsidRPr="004E3A6E">
        <w:rPr>
          <w:rFonts w:ascii="Arial" w:hAnsi="Arial" w:cs="Arial"/>
          <w:sz w:val="24"/>
          <w:szCs w:val="24"/>
        </w:rPr>
        <w:t xml:space="preserve">Av. Marcos de la Puente Llanos S/N, distrito de Ate, provincia y departamento de Lima. </w:t>
      </w:r>
    </w:p>
    <w:p w14:paraId="713724E9" w14:textId="77777777" w:rsidR="00A308D3" w:rsidRPr="004E3A6E" w:rsidRDefault="00A308D3" w:rsidP="00A308D3">
      <w:pPr>
        <w:tabs>
          <w:tab w:val="left" w:pos="1134"/>
        </w:tabs>
        <w:spacing w:after="0" w:line="240" w:lineRule="auto"/>
        <w:ind w:left="708"/>
        <w:rPr>
          <w:rFonts w:ascii="Arial" w:hAnsi="Arial" w:cs="Arial"/>
          <w:sz w:val="24"/>
          <w:szCs w:val="24"/>
          <w:lang w:val="es-ES"/>
        </w:rPr>
      </w:pPr>
    </w:p>
    <w:p w14:paraId="6B8FF6C1" w14:textId="7CC4C242" w:rsidR="00F42F76" w:rsidRPr="004E3A6E" w:rsidRDefault="00F42F76" w:rsidP="00F42F76">
      <w:pPr>
        <w:tabs>
          <w:tab w:val="left" w:pos="1134"/>
        </w:tabs>
        <w:spacing w:after="0" w:line="240" w:lineRule="auto"/>
        <w:ind w:left="708"/>
        <w:rPr>
          <w:rFonts w:ascii="Arial" w:hAnsi="Arial" w:cs="Arial"/>
          <w:sz w:val="24"/>
          <w:szCs w:val="24"/>
          <w:lang w:val="es-ES"/>
        </w:rPr>
      </w:pPr>
      <w:r w:rsidRPr="004E3A6E">
        <w:rPr>
          <w:rFonts w:ascii="Arial" w:hAnsi="Arial" w:cs="Arial"/>
          <w:b/>
          <w:bCs/>
          <w:sz w:val="24"/>
          <w:szCs w:val="24"/>
          <w:lang w:val="es-ES"/>
        </w:rPr>
        <w:t>Organiza:</w:t>
      </w:r>
      <w:r w:rsidRPr="004E3A6E">
        <w:rPr>
          <w:rFonts w:ascii="Arial" w:hAnsi="Arial" w:cs="Arial"/>
          <w:sz w:val="24"/>
          <w:szCs w:val="24"/>
          <w:lang w:val="es-ES"/>
        </w:rPr>
        <w:t xml:space="preserve"> </w:t>
      </w:r>
      <w:r w:rsidR="00B37C84" w:rsidRPr="004E3A6E">
        <w:rPr>
          <w:rFonts w:ascii="Arial" w:hAnsi="Arial" w:cs="Arial"/>
          <w:sz w:val="24"/>
          <w:szCs w:val="24"/>
          <w:lang w:val="es-ES"/>
        </w:rPr>
        <w:t>La Superintendencia Nacional de Control de Servicios de Seguridad, Armas, Municiones y Explosivos de Uso Civil - SUCAMEC</w:t>
      </w:r>
    </w:p>
    <w:p w14:paraId="0CFA2A8D" w14:textId="399DCA06" w:rsidR="00F42F76" w:rsidRPr="004E3A6E" w:rsidRDefault="00F42F76" w:rsidP="00F42F76">
      <w:pPr>
        <w:tabs>
          <w:tab w:val="left" w:pos="1134"/>
        </w:tabs>
        <w:spacing w:after="0" w:line="240" w:lineRule="auto"/>
        <w:ind w:left="708"/>
        <w:rPr>
          <w:rFonts w:ascii="Arial" w:hAnsi="Arial" w:cs="Arial"/>
          <w:sz w:val="24"/>
          <w:szCs w:val="24"/>
          <w:lang w:val="es-ES"/>
        </w:rPr>
      </w:pPr>
    </w:p>
    <w:p w14:paraId="1796F1BB" w14:textId="2300A54F" w:rsidR="000F1588" w:rsidRPr="004E3A6E" w:rsidRDefault="00F42F76" w:rsidP="000F1588">
      <w:pPr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ES"/>
        </w:rPr>
      </w:pPr>
      <w:r w:rsidRPr="004E3A6E">
        <w:rPr>
          <w:rFonts w:ascii="Arial" w:hAnsi="Arial" w:cs="Arial"/>
          <w:b/>
          <w:bCs/>
          <w:sz w:val="24"/>
          <w:szCs w:val="24"/>
          <w:lang w:val="es-ES"/>
        </w:rPr>
        <w:t>Concepto:</w:t>
      </w:r>
      <w:r w:rsidRPr="004E3A6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AD27C26" w14:textId="77777777" w:rsidR="000F1588" w:rsidRPr="004E3A6E" w:rsidRDefault="000F1588" w:rsidP="000F1588">
      <w:pPr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ES"/>
        </w:rPr>
      </w:pPr>
    </w:p>
    <w:p w14:paraId="6A890E78" w14:textId="728FE05A" w:rsidR="00343C88" w:rsidRPr="004E3A6E" w:rsidRDefault="005776B7" w:rsidP="00343C88">
      <w:pPr>
        <w:pStyle w:val="Prrafodelista"/>
        <w:numPr>
          <w:ilvl w:val="0"/>
          <w:numId w:val="2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E3A6E">
        <w:rPr>
          <w:rFonts w:ascii="Arial" w:eastAsia="Calibri" w:hAnsi="Arial" w:cs="Arial"/>
          <w:sz w:val="24"/>
          <w:szCs w:val="24"/>
          <w:lang w:val="es-ES"/>
        </w:rPr>
        <w:t xml:space="preserve">El 25 de </w:t>
      </w:r>
      <w:r w:rsidR="00BA3681" w:rsidRPr="004E3A6E">
        <w:rPr>
          <w:rFonts w:ascii="Arial" w:eastAsia="Calibri" w:hAnsi="Arial" w:cs="Arial"/>
          <w:sz w:val="24"/>
          <w:szCs w:val="24"/>
          <w:lang w:val="es-ES"/>
        </w:rPr>
        <w:t>f</w:t>
      </w:r>
      <w:r w:rsidR="000F1588" w:rsidRPr="004E3A6E">
        <w:rPr>
          <w:rFonts w:ascii="Arial" w:eastAsia="Calibri" w:hAnsi="Arial" w:cs="Arial"/>
          <w:sz w:val="24"/>
          <w:szCs w:val="24"/>
          <w:lang w:val="es-ES"/>
        </w:rPr>
        <w:t>ebrero de 2021, la Sucamec recuperó</w:t>
      </w:r>
      <w:r w:rsidR="00BA3681" w:rsidRPr="004E3A6E">
        <w:rPr>
          <w:rFonts w:ascii="Arial" w:eastAsia="Calibri" w:hAnsi="Arial" w:cs="Arial"/>
          <w:sz w:val="24"/>
          <w:szCs w:val="24"/>
          <w:lang w:val="es-ES"/>
        </w:rPr>
        <w:t xml:space="preserve"> cinco toneladas de</w:t>
      </w:r>
      <w:r w:rsidR="000F1588" w:rsidRPr="004E3A6E">
        <w:rPr>
          <w:rFonts w:ascii="Arial" w:eastAsia="Calibri" w:hAnsi="Arial" w:cs="Arial"/>
          <w:sz w:val="24"/>
          <w:szCs w:val="24"/>
          <w:lang w:val="es-ES"/>
        </w:rPr>
        <w:t xml:space="preserve"> material explosivo </w:t>
      </w:r>
      <w:r w:rsidR="00BA3681" w:rsidRPr="004E3A6E">
        <w:rPr>
          <w:rFonts w:ascii="Arial" w:eastAsia="Calibri" w:hAnsi="Arial" w:cs="Arial"/>
          <w:sz w:val="24"/>
          <w:szCs w:val="24"/>
          <w:lang w:val="es-ES"/>
        </w:rPr>
        <w:t>en una inspección de saldos excedentes realizada en una empresa minera</w:t>
      </w:r>
      <w:r w:rsidR="00343C88" w:rsidRPr="004E3A6E">
        <w:rPr>
          <w:rFonts w:ascii="Arial" w:eastAsia="Calibri" w:hAnsi="Arial" w:cs="Arial"/>
          <w:sz w:val="24"/>
          <w:szCs w:val="24"/>
          <w:lang w:val="es-ES"/>
        </w:rPr>
        <w:t xml:space="preserve"> ubicada en el anexo </w:t>
      </w:r>
      <w:proofErr w:type="spellStart"/>
      <w:r w:rsidR="00343C88" w:rsidRPr="004E3A6E">
        <w:rPr>
          <w:rFonts w:ascii="Arial" w:eastAsia="Calibri" w:hAnsi="Arial" w:cs="Arial"/>
          <w:sz w:val="24"/>
          <w:szCs w:val="24"/>
          <w:lang w:val="es-ES"/>
        </w:rPr>
        <w:t>Pururay</w:t>
      </w:r>
      <w:proofErr w:type="spellEnd"/>
      <w:r w:rsidR="00343C88" w:rsidRPr="004E3A6E">
        <w:rPr>
          <w:rFonts w:ascii="Arial" w:eastAsia="Calibri" w:hAnsi="Arial" w:cs="Arial"/>
          <w:sz w:val="24"/>
          <w:szCs w:val="24"/>
          <w:lang w:val="es-ES"/>
        </w:rPr>
        <w:t>, distrito de Sancos, provincia Lucanas, departamento de Ayacucho.</w:t>
      </w:r>
      <w:r w:rsidRPr="004E3A6E">
        <w:rPr>
          <w:rFonts w:ascii="Arial" w:eastAsia="Calibri" w:hAnsi="Arial" w:cs="Arial"/>
          <w:sz w:val="24"/>
          <w:szCs w:val="24"/>
          <w:lang w:val="es-ES"/>
        </w:rPr>
        <w:br/>
      </w:r>
    </w:p>
    <w:p w14:paraId="44C530A5" w14:textId="642D4222" w:rsidR="00343C88" w:rsidRPr="004E3A6E" w:rsidRDefault="005776B7" w:rsidP="005776B7">
      <w:pPr>
        <w:pStyle w:val="Prrafodelista"/>
        <w:numPr>
          <w:ilvl w:val="0"/>
          <w:numId w:val="2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E3A6E">
        <w:rPr>
          <w:rFonts w:ascii="Arial" w:eastAsia="Calibri" w:hAnsi="Arial" w:cs="Arial"/>
          <w:sz w:val="24"/>
          <w:szCs w:val="24"/>
          <w:lang w:val="es-ES"/>
        </w:rPr>
        <w:t>El 19 de febrero de 2021, la Dirección de Operaciones Especiales de la PNP (DIROPESP PNP) solicitó a la Sucamec la donación de material explosivo</w:t>
      </w:r>
      <w:r w:rsidR="004918D2" w:rsidRPr="004E3A6E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4E3A6E">
        <w:rPr>
          <w:rFonts w:ascii="Arial" w:eastAsia="Calibri" w:hAnsi="Arial" w:cs="Arial"/>
          <w:sz w:val="24"/>
          <w:szCs w:val="24"/>
          <w:lang w:val="es-ES"/>
        </w:rPr>
        <w:t xml:space="preserve">para fines de entrenamiento de los efectivos policiales de </w:t>
      </w:r>
      <w:r w:rsidR="004918D2" w:rsidRPr="004E3A6E">
        <w:rPr>
          <w:rFonts w:ascii="Arial" w:eastAsia="Calibri" w:hAnsi="Arial" w:cs="Arial"/>
          <w:sz w:val="24"/>
          <w:szCs w:val="24"/>
          <w:lang w:val="es-ES"/>
        </w:rPr>
        <w:t xml:space="preserve">la </w:t>
      </w:r>
      <w:r w:rsidRPr="004E3A6E">
        <w:rPr>
          <w:rFonts w:ascii="Arial" w:eastAsia="Calibri" w:hAnsi="Arial" w:cs="Arial"/>
          <w:sz w:val="24"/>
          <w:szCs w:val="24"/>
          <w:lang w:val="es-ES"/>
        </w:rPr>
        <w:t>mencionada unidad</w:t>
      </w:r>
    </w:p>
    <w:p w14:paraId="6276B771" w14:textId="6B743233" w:rsidR="005776B7" w:rsidRPr="004E3A6E" w:rsidRDefault="00343C88" w:rsidP="005776B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E3A6E">
        <w:rPr>
          <w:rFonts w:ascii="Arial" w:eastAsia="Arial" w:hAnsi="Arial" w:cs="Arial"/>
          <w:color w:val="000000"/>
          <w:sz w:val="24"/>
          <w:szCs w:val="24"/>
        </w:rPr>
        <w:t xml:space="preserve">En este marco, </w:t>
      </w:r>
      <w:r w:rsidR="005776B7" w:rsidRPr="004E3A6E">
        <w:rPr>
          <w:rFonts w:ascii="Arial" w:eastAsia="Arial" w:hAnsi="Arial" w:cs="Arial"/>
          <w:color w:val="000000"/>
          <w:sz w:val="24"/>
          <w:szCs w:val="24"/>
        </w:rPr>
        <w:t>la Sucamec donará a la DIROPESP</w:t>
      </w:r>
      <w:r w:rsidR="00A350FD" w:rsidRPr="004E3A6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776B7" w:rsidRPr="004E3A6E">
        <w:rPr>
          <w:rFonts w:ascii="Arial" w:eastAsia="Arial" w:hAnsi="Arial" w:cs="Arial"/>
          <w:color w:val="000000"/>
          <w:sz w:val="24"/>
          <w:szCs w:val="24"/>
        </w:rPr>
        <w:t>PNP</w:t>
      </w:r>
      <w:r w:rsidRPr="004E3A6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776B7" w:rsidRPr="004E3A6E">
        <w:rPr>
          <w:rFonts w:ascii="Arial" w:eastAsia="Arial" w:hAnsi="Arial" w:cs="Arial"/>
          <w:color w:val="000000"/>
          <w:sz w:val="24"/>
          <w:szCs w:val="24"/>
        </w:rPr>
        <w:t xml:space="preserve">cinco </w:t>
      </w:r>
      <w:r w:rsidRPr="004E3A6E">
        <w:rPr>
          <w:rFonts w:ascii="Arial" w:eastAsia="Arial" w:hAnsi="Arial" w:cs="Arial"/>
          <w:color w:val="000000"/>
          <w:sz w:val="24"/>
          <w:szCs w:val="24"/>
        </w:rPr>
        <w:t xml:space="preserve">toneladas de </w:t>
      </w:r>
      <w:r w:rsidR="005776B7" w:rsidRPr="004E3A6E">
        <w:rPr>
          <w:rFonts w:ascii="Arial" w:eastAsia="Arial" w:hAnsi="Arial" w:cs="Arial"/>
          <w:color w:val="000000"/>
          <w:sz w:val="24"/>
          <w:szCs w:val="24"/>
        </w:rPr>
        <w:t xml:space="preserve">material explosivo </w:t>
      </w:r>
      <w:r w:rsidRPr="004E3A6E">
        <w:rPr>
          <w:rFonts w:ascii="Arial" w:eastAsia="Arial" w:hAnsi="Arial" w:cs="Arial"/>
          <w:color w:val="000000"/>
          <w:sz w:val="24"/>
          <w:szCs w:val="24"/>
        </w:rPr>
        <w:t xml:space="preserve">en cumplimiento de la Ley 30299 que reglamenta el control y fiscalización del uso de explosivos y productos pirotécnicos, así como el destino final de </w:t>
      </w:r>
      <w:r w:rsidR="005776B7" w:rsidRPr="004E3A6E">
        <w:rPr>
          <w:rFonts w:ascii="Arial" w:eastAsia="Arial" w:hAnsi="Arial" w:cs="Arial"/>
          <w:color w:val="000000"/>
          <w:sz w:val="24"/>
          <w:szCs w:val="24"/>
        </w:rPr>
        <w:t>estos artefactos.</w:t>
      </w:r>
      <w:r w:rsidR="005776B7" w:rsidRPr="004E3A6E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6E9544C" w14:textId="77777777" w:rsidR="00BD344C" w:rsidRPr="004E3A6E" w:rsidRDefault="00BD344C" w:rsidP="000B11D8">
      <w:pPr>
        <w:pStyle w:val="Prrafodelista"/>
        <w:spacing w:after="0" w:line="240" w:lineRule="auto"/>
        <w:ind w:left="1428" w:right="543"/>
        <w:jc w:val="both"/>
        <w:rPr>
          <w:rFonts w:ascii="Arial" w:hAnsi="Arial" w:cs="Arial"/>
          <w:sz w:val="24"/>
          <w:szCs w:val="24"/>
          <w:vertAlign w:val="superscript"/>
          <w:lang w:val="es-MX"/>
        </w:rPr>
      </w:pPr>
    </w:p>
    <w:p w14:paraId="3D8318D0" w14:textId="7A40061F" w:rsidR="00F42F76" w:rsidRPr="004E3A6E" w:rsidRDefault="00F42F76" w:rsidP="00F42F76">
      <w:pPr>
        <w:tabs>
          <w:tab w:val="left" w:pos="1134"/>
        </w:tabs>
        <w:spacing w:after="0" w:line="240" w:lineRule="auto"/>
        <w:ind w:left="708" w:right="543"/>
        <w:rPr>
          <w:rFonts w:ascii="Arial" w:hAnsi="Arial" w:cs="Arial"/>
          <w:b/>
          <w:bCs/>
          <w:sz w:val="24"/>
          <w:szCs w:val="24"/>
          <w:lang w:val="es-ES"/>
        </w:rPr>
      </w:pPr>
      <w:r w:rsidRPr="004E3A6E">
        <w:rPr>
          <w:rFonts w:ascii="Arial" w:hAnsi="Arial" w:cs="Arial"/>
          <w:b/>
          <w:bCs/>
          <w:sz w:val="24"/>
          <w:szCs w:val="24"/>
          <w:lang w:val="es-ES"/>
        </w:rPr>
        <w:t xml:space="preserve">Objetivos de la actividad: </w:t>
      </w:r>
    </w:p>
    <w:p w14:paraId="0537C9A7" w14:textId="483FBED8" w:rsidR="005776B7" w:rsidRPr="004E3A6E" w:rsidRDefault="005776B7" w:rsidP="00F42F76">
      <w:pPr>
        <w:tabs>
          <w:tab w:val="left" w:pos="1134"/>
        </w:tabs>
        <w:spacing w:after="0" w:line="240" w:lineRule="auto"/>
        <w:ind w:left="708" w:right="543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0FC195C" w14:textId="62FA71DC" w:rsidR="005776B7" w:rsidRPr="004E3A6E" w:rsidRDefault="005776B7" w:rsidP="005776B7">
      <w:pPr>
        <w:pStyle w:val="Prrafodelista"/>
        <w:numPr>
          <w:ilvl w:val="0"/>
          <w:numId w:val="31"/>
        </w:numPr>
        <w:tabs>
          <w:tab w:val="left" w:pos="1134"/>
        </w:tabs>
        <w:spacing w:after="0" w:line="240" w:lineRule="auto"/>
        <w:ind w:right="543"/>
        <w:rPr>
          <w:rFonts w:ascii="Arial" w:hAnsi="Arial" w:cs="Arial"/>
          <w:sz w:val="24"/>
          <w:szCs w:val="24"/>
          <w:lang w:val="es-ES"/>
        </w:rPr>
      </w:pPr>
      <w:r w:rsidRPr="004E3A6E">
        <w:rPr>
          <w:rFonts w:ascii="Arial" w:hAnsi="Arial" w:cs="Arial"/>
          <w:sz w:val="24"/>
          <w:szCs w:val="24"/>
          <w:lang w:val="es-ES"/>
        </w:rPr>
        <w:t>Donar a la DIROPESP PNP cinco toneladas de material explosivo decomisado en la región Ayacucho en el mes de febrero 2021.</w:t>
      </w:r>
      <w:r w:rsidRPr="004E3A6E">
        <w:rPr>
          <w:rFonts w:ascii="Arial" w:hAnsi="Arial" w:cs="Arial"/>
          <w:sz w:val="24"/>
          <w:szCs w:val="24"/>
          <w:lang w:val="es-ES"/>
        </w:rPr>
        <w:br/>
      </w:r>
    </w:p>
    <w:p w14:paraId="695BBBFA" w14:textId="2EB548E3" w:rsidR="00F42F76" w:rsidRPr="004E3A6E" w:rsidRDefault="005776B7" w:rsidP="005776B7">
      <w:pPr>
        <w:pStyle w:val="Prrafodelista"/>
        <w:numPr>
          <w:ilvl w:val="0"/>
          <w:numId w:val="31"/>
        </w:numPr>
        <w:tabs>
          <w:tab w:val="left" w:pos="1134"/>
        </w:tabs>
        <w:spacing w:after="0" w:line="240" w:lineRule="auto"/>
        <w:ind w:right="543"/>
        <w:rPr>
          <w:rFonts w:ascii="Arial" w:hAnsi="Arial" w:cs="Arial"/>
          <w:sz w:val="24"/>
          <w:szCs w:val="24"/>
          <w:lang w:val="es-ES"/>
        </w:rPr>
      </w:pPr>
      <w:r w:rsidRPr="004E3A6E">
        <w:rPr>
          <w:rFonts w:ascii="Arial" w:eastAsia="Arial" w:hAnsi="Arial" w:cs="Arial"/>
          <w:color w:val="000000"/>
          <w:sz w:val="24"/>
          <w:szCs w:val="24"/>
        </w:rPr>
        <w:t>Dar cumplimiento a la Ley 30299 que reglamenta el control y fiscalización del uso de explosivos y productos pirotécnicos, así como el destino final de</w:t>
      </w:r>
      <w:r w:rsidR="00A350FD" w:rsidRPr="004E3A6E">
        <w:rPr>
          <w:rFonts w:ascii="Arial" w:eastAsia="Arial" w:hAnsi="Arial" w:cs="Arial"/>
          <w:color w:val="000000"/>
          <w:sz w:val="24"/>
          <w:szCs w:val="24"/>
        </w:rPr>
        <w:t xml:space="preserve"> estos artefactos. </w:t>
      </w:r>
    </w:p>
    <w:p w14:paraId="7BB9ECFA" w14:textId="77777777" w:rsidR="00A350FD" w:rsidRPr="004E3A6E" w:rsidRDefault="00A350FD" w:rsidP="00A350FD">
      <w:pPr>
        <w:pStyle w:val="Prrafodelista"/>
        <w:tabs>
          <w:tab w:val="left" w:pos="1134"/>
        </w:tabs>
        <w:spacing w:after="0" w:line="240" w:lineRule="auto"/>
        <w:ind w:right="543"/>
        <w:rPr>
          <w:rFonts w:ascii="Arial" w:hAnsi="Arial" w:cs="Arial"/>
          <w:sz w:val="24"/>
          <w:szCs w:val="24"/>
          <w:lang w:val="es-ES"/>
        </w:rPr>
      </w:pPr>
    </w:p>
    <w:p w14:paraId="4EBDCF35" w14:textId="3B944813" w:rsidR="0018230F" w:rsidRPr="004E3A6E" w:rsidRDefault="0018230F" w:rsidP="0018230F">
      <w:pPr>
        <w:pStyle w:val="Sinespaciado"/>
        <w:numPr>
          <w:ilvl w:val="0"/>
          <w:numId w:val="22"/>
        </w:numPr>
        <w:ind w:left="709" w:right="543"/>
        <w:jc w:val="both"/>
        <w:rPr>
          <w:rFonts w:ascii="Arial" w:hAnsi="Arial" w:cs="Arial"/>
          <w:sz w:val="24"/>
          <w:szCs w:val="24"/>
          <w:lang w:val="es-ES"/>
        </w:rPr>
      </w:pPr>
      <w:r w:rsidRPr="004E3A6E">
        <w:rPr>
          <w:rFonts w:ascii="Arial" w:hAnsi="Arial" w:cs="Arial"/>
          <w:sz w:val="24"/>
          <w:szCs w:val="24"/>
          <w:lang w:val="es-ES"/>
        </w:rPr>
        <w:t xml:space="preserve">Contribuir en la capacidad operativa y formación de efectivos policiales de la </w:t>
      </w:r>
      <w:r w:rsidRPr="004E3A6E">
        <w:rPr>
          <w:rFonts w:ascii="Arial" w:hAnsi="Arial" w:cs="Arial"/>
          <w:sz w:val="24"/>
          <w:szCs w:val="24"/>
        </w:rPr>
        <w:t>DIROPESP</w:t>
      </w:r>
      <w:r w:rsidR="005776B7" w:rsidRPr="004E3A6E">
        <w:rPr>
          <w:rFonts w:ascii="Arial" w:hAnsi="Arial" w:cs="Arial"/>
          <w:sz w:val="24"/>
          <w:szCs w:val="24"/>
        </w:rPr>
        <w:t xml:space="preserve"> </w:t>
      </w:r>
      <w:r w:rsidRPr="004E3A6E">
        <w:rPr>
          <w:rFonts w:ascii="Arial" w:hAnsi="Arial" w:cs="Arial"/>
          <w:sz w:val="24"/>
          <w:szCs w:val="24"/>
        </w:rPr>
        <w:t>PNP</w:t>
      </w:r>
      <w:r w:rsidRPr="004E3A6E">
        <w:rPr>
          <w:rFonts w:ascii="Arial" w:hAnsi="Arial" w:cs="Arial"/>
          <w:sz w:val="24"/>
          <w:szCs w:val="24"/>
          <w:lang w:val="es-ES"/>
        </w:rPr>
        <w:t>, a través de la donación de cinco toneladas de explosivos</w:t>
      </w:r>
      <w:r w:rsidR="005776B7" w:rsidRPr="004E3A6E">
        <w:rPr>
          <w:rFonts w:ascii="Arial" w:hAnsi="Arial" w:cs="Arial"/>
          <w:sz w:val="24"/>
          <w:szCs w:val="24"/>
          <w:lang w:val="es-ES"/>
        </w:rPr>
        <w:t xml:space="preserve"> para ser utilizados con fines de entrenamiento. </w:t>
      </w:r>
    </w:p>
    <w:p w14:paraId="0E27ADC3" w14:textId="77777777" w:rsidR="005776B7" w:rsidRDefault="005776B7" w:rsidP="00DA6C17">
      <w:pPr>
        <w:tabs>
          <w:tab w:val="left" w:pos="1134"/>
        </w:tabs>
        <w:spacing w:after="0" w:line="240" w:lineRule="auto"/>
        <w:ind w:left="708"/>
        <w:rPr>
          <w:rFonts w:ascii="Arial" w:hAnsi="Arial" w:cs="Arial"/>
          <w:b/>
          <w:bCs/>
          <w:lang w:val="es-ES"/>
        </w:rPr>
      </w:pPr>
    </w:p>
    <w:p w14:paraId="15AA89F2" w14:textId="26C51BB9" w:rsidR="005776B7" w:rsidRDefault="005776B7" w:rsidP="00DA6C17">
      <w:pPr>
        <w:tabs>
          <w:tab w:val="left" w:pos="1134"/>
        </w:tabs>
        <w:spacing w:after="0" w:line="240" w:lineRule="auto"/>
        <w:ind w:left="708"/>
        <w:rPr>
          <w:rFonts w:ascii="Arial" w:hAnsi="Arial" w:cs="Arial"/>
          <w:b/>
          <w:bCs/>
          <w:lang w:val="es-ES"/>
        </w:rPr>
      </w:pPr>
    </w:p>
    <w:p w14:paraId="01F11AAB" w14:textId="2B4A76F3" w:rsidR="00F42F76" w:rsidRPr="004E3A6E" w:rsidRDefault="00F42F76" w:rsidP="004E3A6E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4E3A6E">
        <w:rPr>
          <w:rFonts w:ascii="Arial" w:hAnsi="Arial" w:cs="Arial"/>
          <w:b/>
          <w:bCs/>
          <w:sz w:val="28"/>
          <w:szCs w:val="28"/>
          <w:lang w:val="es-ES"/>
        </w:rPr>
        <w:t>A</w:t>
      </w:r>
      <w:r w:rsidR="004E3A6E" w:rsidRPr="004E3A6E">
        <w:rPr>
          <w:rFonts w:ascii="Arial" w:hAnsi="Arial" w:cs="Arial"/>
          <w:b/>
          <w:bCs/>
          <w:sz w:val="28"/>
          <w:szCs w:val="28"/>
          <w:lang w:val="es-ES"/>
        </w:rPr>
        <w:t>UTORIDADES PARTICIPANTES</w:t>
      </w:r>
    </w:p>
    <w:p w14:paraId="5D75BC28" w14:textId="77777777" w:rsidR="00056231" w:rsidRPr="00056231" w:rsidRDefault="00056231" w:rsidP="00DA6C17">
      <w:pPr>
        <w:tabs>
          <w:tab w:val="left" w:pos="1134"/>
        </w:tabs>
        <w:spacing w:after="0" w:line="240" w:lineRule="auto"/>
        <w:ind w:left="708"/>
        <w:rPr>
          <w:rFonts w:ascii="Arial" w:hAnsi="Arial" w:cs="Arial"/>
          <w:b/>
          <w:bCs/>
        </w:rPr>
      </w:pPr>
    </w:p>
    <w:tbl>
      <w:tblPr>
        <w:tblStyle w:val="Tablaconcuadrcula"/>
        <w:tblW w:w="9487" w:type="dxa"/>
        <w:jc w:val="center"/>
        <w:tblLook w:val="04A0" w:firstRow="1" w:lastRow="0" w:firstColumn="1" w:lastColumn="0" w:noHBand="0" w:noVBand="1"/>
      </w:tblPr>
      <w:tblGrid>
        <w:gridCol w:w="486"/>
        <w:gridCol w:w="2230"/>
        <w:gridCol w:w="2839"/>
        <w:gridCol w:w="3932"/>
      </w:tblGrid>
      <w:tr w:rsidR="004E3A6E" w:rsidRPr="001A0AC2" w14:paraId="766607E1" w14:textId="77777777" w:rsidTr="00393CD2">
        <w:trPr>
          <w:trHeight w:val="460"/>
          <w:jc w:val="center"/>
        </w:trPr>
        <w:tc>
          <w:tcPr>
            <w:tcW w:w="441" w:type="dxa"/>
            <w:vAlign w:val="center"/>
          </w:tcPr>
          <w:p w14:paraId="56477961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1964" w:type="dxa"/>
            <w:vAlign w:val="center"/>
          </w:tcPr>
          <w:p w14:paraId="0F086558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2977" w:type="dxa"/>
            <w:vAlign w:val="center"/>
          </w:tcPr>
          <w:p w14:paraId="5024920C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NOMBRES Y APELLIDOS</w:t>
            </w:r>
          </w:p>
        </w:tc>
        <w:tc>
          <w:tcPr>
            <w:tcW w:w="4105" w:type="dxa"/>
            <w:vAlign w:val="center"/>
          </w:tcPr>
          <w:p w14:paraId="2603AF3A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E3A6E" w:rsidRPr="001A0AC2" w14:paraId="4FC9EB38" w14:textId="77777777" w:rsidTr="00393CD2">
        <w:trPr>
          <w:trHeight w:val="493"/>
          <w:jc w:val="center"/>
        </w:trPr>
        <w:tc>
          <w:tcPr>
            <w:tcW w:w="441" w:type="dxa"/>
            <w:vAlign w:val="center"/>
          </w:tcPr>
          <w:p w14:paraId="43492B57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64" w:type="dxa"/>
            <w:vAlign w:val="center"/>
          </w:tcPr>
          <w:p w14:paraId="691071F5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DOCTOR</w:t>
            </w:r>
          </w:p>
        </w:tc>
        <w:tc>
          <w:tcPr>
            <w:tcW w:w="2977" w:type="dxa"/>
            <w:vAlign w:val="center"/>
          </w:tcPr>
          <w:p w14:paraId="36F0BD8A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NICOLÁS ANTONIO ZEVALLOS TRIGOSO</w:t>
            </w:r>
          </w:p>
        </w:tc>
        <w:tc>
          <w:tcPr>
            <w:tcW w:w="4105" w:type="dxa"/>
            <w:vAlign w:val="center"/>
          </w:tcPr>
          <w:p w14:paraId="4CA4226F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VICEMINISTRO DE SEGURIDAD PÚBLICA</w:t>
            </w:r>
          </w:p>
        </w:tc>
      </w:tr>
      <w:tr w:rsidR="004E3A6E" w:rsidRPr="001A0AC2" w14:paraId="27498299" w14:textId="77777777" w:rsidTr="00393CD2">
        <w:trPr>
          <w:trHeight w:val="493"/>
          <w:jc w:val="center"/>
        </w:trPr>
        <w:tc>
          <w:tcPr>
            <w:tcW w:w="441" w:type="dxa"/>
            <w:vAlign w:val="center"/>
          </w:tcPr>
          <w:p w14:paraId="10519698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14:paraId="250AF121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GENERAL PNP (R)</w:t>
            </w:r>
          </w:p>
        </w:tc>
        <w:tc>
          <w:tcPr>
            <w:tcW w:w="2977" w:type="dxa"/>
          </w:tcPr>
          <w:p w14:paraId="2FD14366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JUAN ANTONIO ALVAREZ MANRIQUE</w:t>
            </w:r>
          </w:p>
        </w:tc>
        <w:tc>
          <w:tcPr>
            <w:tcW w:w="4105" w:type="dxa"/>
          </w:tcPr>
          <w:p w14:paraId="0A1373AE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SUPERINTENDENTE NACIONAL DE LA SUCAMEC </w:t>
            </w:r>
          </w:p>
        </w:tc>
      </w:tr>
      <w:tr w:rsidR="004E3A6E" w:rsidRPr="001A0AC2" w14:paraId="6302B2C9" w14:textId="77777777" w:rsidTr="00393CD2">
        <w:trPr>
          <w:trHeight w:val="493"/>
          <w:jc w:val="center"/>
        </w:trPr>
        <w:tc>
          <w:tcPr>
            <w:tcW w:w="441" w:type="dxa"/>
            <w:vAlign w:val="center"/>
          </w:tcPr>
          <w:p w14:paraId="4A23FDC0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64" w:type="dxa"/>
            <w:vAlign w:val="center"/>
          </w:tcPr>
          <w:p w14:paraId="61CA843E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GENERAL DE POLICIA</w:t>
            </w:r>
          </w:p>
        </w:tc>
        <w:tc>
          <w:tcPr>
            <w:tcW w:w="2977" w:type="dxa"/>
            <w:vAlign w:val="center"/>
          </w:tcPr>
          <w:p w14:paraId="31402208" w14:textId="77777777" w:rsidR="004E3A6E" w:rsidRPr="004E3A6E" w:rsidRDefault="004E3A6E" w:rsidP="00393C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CESAR AUGUSTO CERVANTES CARDENAS</w:t>
            </w:r>
          </w:p>
        </w:tc>
        <w:tc>
          <w:tcPr>
            <w:tcW w:w="4105" w:type="dxa"/>
            <w:vAlign w:val="center"/>
          </w:tcPr>
          <w:p w14:paraId="046648C7" w14:textId="77777777" w:rsidR="004E3A6E" w:rsidRPr="004E3A6E" w:rsidRDefault="004E3A6E" w:rsidP="00393C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COMANDANTE GENERAL DE LA PNP.</w:t>
            </w:r>
          </w:p>
        </w:tc>
      </w:tr>
      <w:tr w:rsidR="004E3A6E" w:rsidRPr="001A0AC2" w14:paraId="121D031E" w14:textId="77777777" w:rsidTr="00393CD2">
        <w:trPr>
          <w:trHeight w:val="563"/>
          <w:jc w:val="center"/>
        </w:trPr>
        <w:tc>
          <w:tcPr>
            <w:tcW w:w="441" w:type="dxa"/>
            <w:vAlign w:val="center"/>
          </w:tcPr>
          <w:p w14:paraId="7991C792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64" w:type="dxa"/>
            <w:vAlign w:val="center"/>
          </w:tcPr>
          <w:p w14:paraId="68A22439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TTE GRAL PNP</w:t>
            </w:r>
          </w:p>
        </w:tc>
        <w:tc>
          <w:tcPr>
            <w:tcW w:w="2977" w:type="dxa"/>
            <w:vAlign w:val="center"/>
          </w:tcPr>
          <w:p w14:paraId="2F548609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ARQUIMEDES YVANOE LEÓN VELAZCO </w:t>
            </w:r>
          </w:p>
        </w:tc>
        <w:tc>
          <w:tcPr>
            <w:tcW w:w="4105" w:type="dxa"/>
            <w:vAlign w:val="center"/>
          </w:tcPr>
          <w:p w14:paraId="58A6CD40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SUB COMANDANTE GENERAL DE LA PNP.</w:t>
            </w:r>
          </w:p>
        </w:tc>
      </w:tr>
      <w:tr w:rsidR="004E3A6E" w:rsidRPr="001A0AC2" w14:paraId="345D44F1" w14:textId="77777777" w:rsidTr="00393CD2">
        <w:trPr>
          <w:trHeight w:val="572"/>
          <w:jc w:val="center"/>
        </w:trPr>
        <w:tc>
          <w:tcPr>
            <w:tcW w:w="441" w:type="dxa"/>
            <w:vAlign w:val="center"/>
          </w:tcPr>
          <w:p w14:paraId="7E0D5AD4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64" w:type="dxa"/>
            <w:vAlign w:val="center"/>
          </w:tcPr>
          <w:p w14:paraId="61627B6A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TTE GRAL PNP</w:t>
            </w:r>
          </w:p>
        </w:tc>
        <w:tc>
          <w:tcPr>
            <w:tcW w:w="2977" w:type="dxa"/>
            <w:vAlign w:val="center"/>
          </w:tcPr>
          <w:p w14:paraId="1A2569DA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  <w:t>ROY WILLIAM UGAZ SUAREZ</w:t>
            </w:r>
          </w:p>
        </w:tc>
        <w:tc>
          <w:tcPr>
            <w:tcW w:w="4105" w:type="dxa"/>
            <w:vAlign w:val="center"/>
          </w:tcPr>
          <w:p w14:paraId="285A8998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INSPECTOR GENERAL DE LA PNP</w:t>
            </w:r>
          </w:p>
        </w:tc>
      </w:tr>
      <w:tr w:rsidR="004E3A6E" w:rsidRPr="001A0AC2" w14:paraId="156B0568" w14:textId="77777777" w:rsidTr="00393CD2">
        <w:trPr>
          <w:trHeight w:val="572"/>
          <w:jc w:val="center"/>
        </w:trPr>
        <w:tc>
          <w:tcPr>
            <w:tcW w:w="441" w:type="dxa"/>
            <w:vAlign w:val="center"/>
          </w:tcPr>
          <w:p w14:paraId="792A9848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64" w:type="dxa"/>
            <w:vAlign w:val="center"/>
          </w:tcPr>
          <w:p w14:paraId="7220EDFA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</w:pPr>
            <w:r w:rsidRPr="004E3A6E">
              <w:rPr>
                <w:rFonts w:ascii="Arial" w:hAnsi="Arial" w:cs="Arial"/>
                <w:bCs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  <w:t>GENERAL PNP</w:t>
            </w:r>
          </w:p>
        </w:tc>
        <w:tc>
          <w:tcPr>
            <w:tcW w:w="2977" w:type="dxa"/>
            <w:vAlign w:val="center"/>
          </w:tcPr>
          <w:p w14:paraId="74567858" w14:textId="77777777" w:rsidR="004E3A6E" w:rsidRPr="004E3A6E" w:rsidRDefault="004E3A6E" w:rsidP="00393CD2">
            <w:pPr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</w:pPr>
            <w:r w:rsidRPr="004E3A6E"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  <w:t xml:space="preserve">FERNANDO REÁTEGUI LAZARTE </w:t>
            </w:r>
          </w:p>
          <w:p w14:paraId="3453B0CB" w14:textId="77777777" w:rsidR="004E3A6E" w:rsidRPr="004E3A6E" w:rsidRDefault="004E3A6E" w:rsidP="00393CD2">
            <w:pPr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4105" w:type="dxa"/>
            <w:vAlign w:val="center"/>
          </w:tcPr>
          <w:p w14:paraId="09B23A16" w14:textId="77777777" w:rsidR="004E3A6E" w:rsidRPr="004E3A6E" w:rsidRDefault="004E3A6E" w:rsidP="00393CD2">
            <w:pPr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DIRECTOR DE OPERACIONES ESPECIALES DE LA POLICÍA NACIONAL DEL PERÚ</w:t>
            </w:r>
          </w:p>
        </w:tc>
      </w:tr>
      <w:tr w:rsidR="004E3A6E" w:rsidRPr="001A0AC2" w14:paraId="218F2D2A" w14:textId="77777777" w:rsidTr="00393CD2">
        <w:trPr>
          <w:trHeight w:val="572"/>
          <w:jc w:val="center"/>
        </w:trPr>
        <w:tc>
          <w:tcPr>
            <w:tcW w:w="441" w:type="dxa"/>
            <w:vAlign w:val="center"/>
          </w:tcPr>
          <w:p w14:paraId="45BB2F16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964" w:type="dxa"/>
            <w:vAlign w:val="center"/>
          </w:tcPr>
          <w:p w14:paraId="390A43B2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</w:pPr>
            <w:r w:rsidRPr="004E3A6E"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  <w:t>General PNP</w:t>
            </w:r>
          </w:p>
        </w:tc>
        <w:tc>
          <w:tcPr>
            <w:tcW w:w="2977" w:type="dxa"/>
            <w:vAlign w:val="center"/>
          </w:tcPr>
          <w:p w14:paraId="59D3E24C" w14:textId="77777777" w:rsidR="004E3A6E" w:rsidRPr="004E3A6E" w:rsidRDefault="004E3A6E" w:rsidP="00393CD2">
            <w:pPr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</w:pPr>
            <w:r w:rsidRPr="004E3A6E"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  <w:t>JAVIER SANTOS GALLARDO MENDOZA.</w:t>
            </w:r>
          </w:p>
        </w:tc>
        <w:tc>
          <w:tcPr>
            <w:tcW w:w="4105" w:type="dxa"/>
            <w:vAlign w:val="center"/>
          </w:tcPr>
          <w:p w14:paraId="309D6742" w14:textId="77777777" w:rsidR="004E3A6E" w:rsidRPr="004E3A6E" w:rsidRDefault="004E3A6E" w:rsidP="00393CD2">
            <w:pPr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</w:pPr>
            <w:r w:rsidRPr="004E3A6E">
              <w:rPr>
                <w:rFonts w:ascii="Arial" w:hAnsi="Arial" w:cs="Arial"/>
                <w:color w:val="000000" w:themeColor="text1"/>
                <w:spacing w:val="8"/>
                <w:sz w:val="24"/>
                <w:szCs w:val="24"/>
                <w:shd w:val="clear" w:color="auto" w:fill="FEFEFE"/>
              </w:rPr>
              <w:t>DIRECTOR NACIONAL DE ORDEN Y SEGURIDAD DE LA PNP</w:t>
            </w:r>
          </w:p>
        </w:tc>
      </w:tr>
      <w:tr w:rsidR="004E3A6E" w:rsidRPr="001A0AC2" w14:paraId="67405D9D" w14:textId="77777777" w:rsidTr="00393CD2">
        <w:trPr>
          <w:trHeight w:val="572"/>
          <w:jc w:val="center"/>
        </w:trPr>
        <w:tc>
          <w:tcPr>
            <w:tcW w:w="441" w:type="dxa"/>
            <w:vAlign w:val="center"/>
          </w:tcPr>
          <w:p w14:paraId="0CC4641A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14:paraId="6540E3A1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ABOGADA</w:t>
            </w:r>
          </w:p>
        </w:tc>
        <w:tc>
          <w:tcPr>
            <w:tcW w:w="2977" w:type="dxa"/>
          </w:tcPr>
          <w:p w14:paraId="05697B72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MARÍA DEL PILAR NORIEGA LÓPEZ </w:t>
            </w:r>
          </w:p>
        </w:tc>
        <w:tc>
          <w:tcPr>
            <w:tcW w:w="4105" w:type="dxa"/>
          </w:tcPr>
          <w:p w14:paraId="3AB183BB" w14:textId="77777777" w:rsidR="004E3A6E" w:rsidRPr="004E3A6E" w:rsidRDefault="004E3A6E" w:rsidP="00393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176311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GERENTA GENERAL DE LA SUCAMEC</w:t>
            </w:r>
          </w:p>
        </w:tc>
      </w:tr>
      <w:tr w:rsidR="004E3A6E" w:rsidRPr="001A0AC2" w14:paraId="68695EDF" w14:textId="77777777" w:rsidTr="00393CD2">
        <w:trPr>
          <w:trHeight w:val="572"/>
          <w:jc w:val="center"/>
        </w:trPr>
        <w:tc>
          <w:tcPr>
            <w:tcW w:w="441" w:type="dxa"/>
            <w:vAlign w:val="center"/>
          </w:tcPr>
          <w:p w14:paraId="2B543318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14:paraId="5838D823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CORONEL PNP</w:t>
            </w:r>
          </w:p>
          <w:p w14:paraId="17C8AE4E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D395EB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ALFONSO CHÁVARRY ESTRADA </w:t>
            </w:r>
          </w:p>
        </w:tc>
        <w:tc>
          <w:tcPr>
            <w:tcW w:w="4105" w:type="dxa"/>
          </w:tcPr>
          <w:p w14:paraId="382B18F6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GERENTE DE LA GERENCIA DE CONTROL Y FISCALIZACIÓN </w:t>
            </w:r>
          </w:p>
        </w:tc>
      </w:tr>
      <w:tr w:rsidR="004E3A6E" w:rsidRPr="001A0AC2" w14:paraId="5893DB77" w14:textId="77777777" w:rsidTr="00393CD2">
        <w:trPr>
          <w:trHeight w:val="572"/>
          <w:jc w:val="center"/>
        </w:trPr>
        <w:tc>
          <w:tcPr>
            <w:tcW w:w="441" w:type="dxa"/>
            <w:vAlign w:val="center"/>
          </w:tcPr>
          <w:p w14:paraId="2D69721F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14:paraId="414BD253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CORONEL EP</w:t>
            </w:r>
          </w:p>
        </w:tc>
        <w:tc>
          <w:tcPr>
            <w:tcW w:w="2977" w:type="dxa"/>
          </w:tcPr>
          <w:p w14:paraId="14D0836F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ROBERTO VIZCARDO BENAVIDES </w:t>
            </w:r>
          </w:p>
        </w:tc>
        <w:tc>
          <w:tcPr>
            <w:tcW w:w="4105" w:type="dxa"/>
          </w:tcPr>
          <w:p w14:paraId="1E4F0587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GERENTE DE LA GERENCIA DE EXPLOSIVOS Y PRODUCTOS PIROTÉCNICOS </w:t>
            </w:r>
          </w:p>
        </w:tc>
      </w:tr>
      <w:tr w:rsidR="004E3A6E" w:rsidRPr="001A0AC2" w14:paraId="4D2F6B3C" w14:textId="77777777" w:rsidTr="00393CD2">
        <w:trPr>
          <w:trHeight w:val="572"/>
          <w:jc w:val="center"/>
        </w:trPr>
        <w:tc>
          <w:tcPr>
            <w:tcW w:w="441" w:type="dxa"/>
            <w:vAlign w:val="center"/>
          </w:tcPr>
          <w:p w14:paraId="3B5752C0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64" w:type="dxa"/>
            <w:vAlign w:val="center"/>
          </w:tcPr>
          <w:p w14:paraId="200E6685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CORONEL PNP</w:t>
            </w:r>
          </w:p>
        </w:tc>
        <w:tc>
          <w:tcPr>
            <w:tcW w:w="2977" w:type="dxa"/>
            <w:vAlign w:val="center"/>
          </w:tcPr>
          <w:p w14:paraId="637FBCD4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JUAN MANUEL PEDRERA RUIZ </w:t>
            </w:r>
          </w:p>
        </w:tc>
        <w:tc>
          <w:tcPr>
            <w:tcW w:w="4105" w:type="dxa"/>
            <w:vAlign w:val="center"/>
          </w:tcPr>
          <w:p w14:paraId="367BF9EB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JEFE DE LA DIVISIÓN CONATRAMINAS DIROES</w:t>
            </w:r>
          </w:p>
        </w:tc>
      </w:tr>
      <w:tr w:rsidR="004E3A6E" w:rsidRPr="001A0AC2" w14:paraId="57D0C6C1" w14:textId="77777777" w:rsidTr="00393CD2">
        <w:trPr>
          <w:trHeight w:val="493"/>
          <w:jc w:val="center"/>
        </w:trPr>
        <w:tc>
          <w:tcPr>
            <w:tcW w:w="441" w:type="dxa"/>
            <w:vAlign w:val="center"/>
          </w:tcPr>
          <w:p w14:paraId="2F31C5D9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64" w:type="dxa"/>
            <w:vAlign w:val="center"/>
          </w:tcPr>
          <w:p w14:paraId="237FE2A3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CORONEL PNP</w:t>
            </w:r>
          </w:p>
        </w:tc>
        <w:tc>
          <w:tcPr>
            <w:tcW w:w="2977" w:type="dxa"/>
            <w:vAlign w:val="center"/>
          </w:tcPr>
          <w:p w14:paraId="7C2641A8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POMA ACHULLA WALTER</w:t>
            </w:r>
          </w:p>
        </w:tc>
        <w:tc>
          <w:tcPr>
            <w:tcW w:w="4105" w:type="dxa"/>
            <w:vAlign w:val="center"/>
          </w:tcPr>
          <w:p w14:paraId="62B1BDF2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JEFE DE LA DIVISIÓN DE OPERACIONES ESPECIALES </w:t>
            </w:r>
          </w:p>
        </w:tc>
      </w:tr>
      <w:tr w:rsidR="004E3A6E" w:rsidRPr="001A0AC2" w14:paraId="0210FB72" w14:textId="77777777" w:rsidTr="00393CD2">
        <w:trPr>
          <w:trHeight w:val="617"/>
          <w:jc w:val="center"/>
        </w:trPr>
        <w:tc>
          <w:tcPr>
            <w:tcW w:w="441" w:type="dxa"/>
            <w:vAlign w:val="center"/>
          </w:tcPr>
          <w:p w14:paraId="7F65ABC8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64" w:type="dxa"/>
            <w:vAlign w:val="center"/>
          </w:tcPr>
          <w:p w14:paraId="7A7C1768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CORONEL PNP</w:t>
            </w:r>
          </w:p>
        </w:tc>
        <w:tc>
          <w:tcPr>
            <w:tcW w:w="2977" w:type="dxa"/>
            <w:vAlign w:val="center"/>
          </w:tcPr>
          <w:p w14:paraId="059AE573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VELA PIZARRO JORGE</w:t>
            </w:r>
          </w:p>
        </w:tc>
        <w:tc>
          <w:tcPr>
            <w:tcW w:w="4105" w:type="dxa"/>
            <w:vAlign w:val="center"/>
          </w:tcPr>
          <w:p w14:paraId="22611936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JEFE DE LA DIVISIÓN DE INTERVENCIÓN RAPIDA DIROES</w:t>
            </w:r>
          </w:p>
        </w:tc>
      </w:tr>
      <w:tr w:rsidR="004E3A6E" w:rsidRPr="001A0AC2" w14:paraId="0C1B6C83" w14:textId="77777777" w:rsidTr="00393CD2">
        <w:trPr>
          <w:trHeight w:val="436"/>
          <w:jc w:val="center"/>
        </w:trPr>
        <w:tc>
          <w:tcPr>
            <w:tcW w:w="441" w:type="dxa"/>
            <w:vAlign w:val="center"/>
          </w:tcPr>
          <w:p w14:paraId="608AFB2F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64" w:type="dxa"/>
            <w:vAlign w:val="center"/>
          </w:tcPr>
          <w:p w14:paraId="4ED331D0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CORONEL PNP</w:t>
            </w:r>
          </w:p>
        </w:tc>
        <w:tc>
          <w:tcPr>
            <w:tcW w:w="2977" w:type="dxa"/>
            <w:vAlign w:val="center"/>
          </w:tcPr>
          <w:p w14:paraId="172ACD16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CARLOS LEONIDAS ROMERO WETZELL</w:t>
            </w:r>
          </w:p>
        </w:tc>
        <w:tc>
          <w:tcPr>
            <w:tcW w:w="4105" w:type="dxa"/>
            <w:vAlign w:val="center"/>
          </w:tcPr>
          <w:p w14:paraId="600A7445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JEFE DE LA DIVISIÓN TÁCTICA URBANA SUAT</w:t>
            </w:r>
          </w:p>
        </w:tc>
      </w:tr>
      <w:tr w:rsidR="004E3A6E" w:rsidRPr="001A0AC2" w14:paraId="58884350" w14:textId="77777777" w:rsidTr="00393CD2">
        <w:trPr>
          <w:trHeight w:val="493"/>
          <w:jc w:val="center"/>
        </w:trPr>
        <w:tc>
          <w:tcPr>
            <w:tcW w:w="441" w:type="dxa"/>
            <w:vAlign w:val="center"/>
          </w:tcPr>
          <w:p w14:paraId="131E9138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64" w:type="dxa"/>
            <w:vAlign w:val="center"/>
          </w:tcPr>
          <w:p w14:paraId="16B5CA98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CORONEL PNP</w:t>
            </w:r>
          </w:p>
        </w:tc>
        <w:tc>
          <w:tcPr>
            <w:tcW w:w="2977" w:type="dxa"/>
            <w:vAlign w:val="center"/>
          </w:tcPr>
          <w:p w14:paraId="5729D400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DAVID PABLO VILLANUEVA YANA</w:t>
            </w:r>
          </w:p>
        </w:tc>
        <w:tc>
          <w:tcPr>
            <w:tcW w:w="4105" w:type="dxa"/>
            <w:vAlign w:val="center"/>
          </w:tcPr>
          <w:p w14:paraId="7AB6F956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SECRETARIO DINOES</w:t>
            </w:r>
          </w:p>
        </w:tc>
      </w:tr>
      <w:tr w:rsidR="004E3A6E" w:rsidRPr="001A0AC2" w14:paraId="4A00B24C" w14:textId="77777777" w:rsidTr="00393CD2">
        <w:trPr>
          <w:trHeight w:val="493"/>
          <w:jc w:val="center"/>
        </w:trPr>
        <w:tc>
          <w:tcPr>
            <w:tcW w:w="441" w:type="dxa"/>
            <w:vAlign w:val="center"/>
          </w:tcPr>
          <w:p w14:paraId="7E8B43A1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64" w:type="dxa"/>
            <w:vAlign w:val="center"/>
          </w:tcPr>
          <w:p w14:paraId="3FAE6316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CMDTE PNP</w:t>
            </w:r>
          </w:p>
        </w:tc>
        <w:tc>
          <w:tcPr>
            <w:tcW w:w="2977" w:type="dxa"/>
            <w:vAlign w:val="center"/>
          </w:tcPr>
          <w:p w14:paraId="201C168A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ALBERTO MIGUEL ROJAS MENDEZ</w:t>
            </w:r>
          </w:p>
        </w:tc>
        <w:tc>
          <w:tcPr>
            <w:tcW w:w="4105" w:type="dxa"/>
            <w:vAlign w:val="center"/>
          </w:tcPr>
          <w:p w14:paraId="709973E9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JEFE DE LA DIVISIÓN DE INTELIGENCIA OPERATIVA DIROES</w:t>
            </w:r>
          </w:p>
        </w:tc>
      </w:tr>
      <w:tr w:rsidR="004E3A6E" w:rsidRPr="001A0AC2" w14:paraId="16233F95" w14:textId="77777777" w:rsidTr="00393CD2">
        <w:tblPrEx>
          <w:jc w:val="left"/>
        </w:tblPrEx>
        <w:trPr>
          <w:trHeight w:val="408"/>
        </w:trPr>
        <w:tc>
          <w:tcPr>
            <w:tcW w:w="441" w:type="dxa"/>
          </w:tcPr>
          <w:p w14:paraId="17C4E2CE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A6E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64" w:type="dxa"/>
          </w:tcPr>
          <w:p w14:paraId="773DC077" w14:textId="77777777" w:rsidR="004E3A6E" w:rsidRPr="004E3A6E" w:rsidRDefault="004E3A6E" w:rsidP="00393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ADMINISTRADOR</w:t>
            </w:r>
          </w:p>
        </w:tc>
        <w:tc>
          <w:tcPr>
            <w:tcW w:w="2977" w:type="dxa"/>
          </w:tcPr>
          <w:p w14:paraId="170D87F3" w14:textId="77777777" w:rsidR="004E3A6E" w:rsidRPr="004E3A6E" w:rsidRDefault="004E3A6E" w:rsidP="00393CD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POOL GALVÉZ MUNIVE  </w:t>
            </w:r>
          </w:p>
        </w:tc>
        <w:tc>
          <w:tcPr>
            <w:tcW w:w="4105" w:type="dxa"/>
          </w:tcPr>
          <w:p w14:paraId="7D252C59" w14:textId="77777777" w:rsidR="004E3A6E" w:rsidRPr="004E3A6E" w:rsidRDefault="004E3A6E" w:rsidP="004E3A6E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ASESOR DE SUPERINTENDENCIA </w:t>
            </w:r>
          </w:p>
        </w:tc>
      </w:tr>
    </w:tbl>
    <w:p w14:paraId="1FF54614" w14:textId="1F8E258A" w:rsidR="00DA6C17" w:rsidRPr="00112C37" w:rsidRDefault="00DA6C17" w:rsidP="00DA6C17">
      <w:pPr>
        <w:tabs>
          <w:tab w:val="left" w:pos="1134"/>
        </w:tabs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6F4AE881" w14:textId="1515E339" w:rsidR="00651DBF" w:rsidRPr="001A0AC2" w:rsidRDefault="00651DBF" w:rsidP="00651DBF">
      <w:pPr>
        <w:tabs>
          <w:tab w:val="left" w:pos="709"/>
        </w:tabs>
        <w:spacing w:after="0" w:line="240" w:lineRule="auto"/>
        <w:ind w:left="349"/>
        <w:jc w:val="both"/>
        <w:rPr>
          <w:rFonts w:ascii="Arial" w:hAnsi="Arial" w:cs="Arial"/>
        </w:rPr>
      </w:pPr>
    </w:p>
    <w:p w14:paraId="6B514E0B" w14:textId="77777777" w:rsidR="00056231" w:rsidRDefault="00056231" w:rsidP="00651DBF">
      <w:pPr>
        <w:tabs>
          <w:tab w:val="left" w:pos="709"/>
        </w:tabs>
        <w:spacing w:after="0" w:line="240" w:lineRule="auto"/>
        <w:ind w:left="349"/>
        <w:jc w:val="both"/>
        <w:rPr>
          <w:rFonts w:ascii="Arial" w:hAnsi="Arial" w:cs="Arial"/>
          <w:lang w:val="es-ES"/>
        </w:rPr>
      </w:pPr>
    </w:p>
    <w:p w14:paraId="3C2763A4" w14:textId="4004EF4C" w:rsidR="00651DBF" w:rsidRPr="004E3A6E" w:rsidRDefault="00651DBF" w:rsidP="00056231">
      <w:pPr>
        <w:spacing w:after="0" w:line="240" w:lineRule="auto"/>
        <w:ind w:left="3540" w:firstLine="708"/>
        <w:rPr>
          <w:rFonts w:ascii="Arial" w:eastAsia="Arial" w:hAnsi="Arial" w:cs="Arial"/>
          <w:b/>
          <w:sz w:val="28"/>
          <w:szCs w:val="28"/>
        </w:rPr>
      </w:pPr>
      <w:r w:rsidRPr="004E3A6E">
        <w:rPr>
          <w:rFonts w:ascii="Arial" w:eastAsia="Arial" w:hAnsi="Arial" w:cs="Arial"/>
          <w:b/>
          <w:sz w:val="28"/>
          <w:szCs w:val="28"/>
        </w:rPr>
        <w:t>PROGRAMA</w:t>
      </w:r>
    </w:p>
    <w:p w14:paraId="4E264C71" w14:textId="77777777" w:rsidR="00651DBF" w:rsidRDefault="00651DBF" w:rsidP="00651DBF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6804"/>
      </w:tblGrid>
      <w:tr w:rsidR="006B27CA" w14:paraId="2BE0E754" w14:textId="77777777" w:rsidTr="004E3A6E">
        <w:trPr>
          <w:trHeight w:val="450"/>
        </w:trPr>
        <w:tc>
          <w:tcPr>
            <w:tcW w:w="1701" w:type="dxa"/>
            <w:shd w:val="clear" w:color="auto" w:fill="2F5496"/>
          </w:tcPr>
          <w:p w14:paraId="4B65ABC8" w14:textId="77777777" w:rsidR="006B27CA" w:rsidRDefault="006B27CA" w:rsidP="00723902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HORA</w:t>
            </w:r>
          </w:p>
        </w:tc>
        <w:tc>
          <w:tcPr>
            <w:tcW w:w="6804" w:type="dxa"/>
            <w:shd w:val="clear" w:color="auto" w:fill="2F5496"/>
          </w:tcPr>
          <w:p w14:paraId="167BF133" w14:textId="77777777" w:rsidR="006B27CA" w:rsidRDefault="006B27CA" w:rsidP="00723902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ACTIVIDAD</w:t>
            </w:r>
          </w:p>
        </w:tc>
      </w:tr>
      <w:tr w:rsidR="006B27CA" w14:paraId="5BE27A34" w14:textId="77777777" w:rsidTr="004E3A6E">
        <w:trPr>
          <w:trHeight w:val="400"/>
        </w:trPr>
        <w:tc>
          <w:tcPr>
            <w:tcW w:w="1701" w:type="dxa"/>
            <w:shd w:val="clear" w:color="auto" w:fill="FFFFFF"/>
          </w:tcPr>
          <w:p w14:paraId="752CBFF3" w14:textId="77777777" w:rsidR="006B27CA" w:rsidRPr="004E3A6E" w:rsidRDefault="006B27CA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10:20 - 10:30 </w:t>
            </w:r>
          </w:p>
        </w:tc>
        <w:tc>
          <w:tcPr>
            <w:tcW w:w="6804" w:type="dxa"/>
            <w:shd w:val="clear" w:color="auto" w:fill="FFFFFF"/>
          </w:tcPr>
          <w:p w14:paraId="50CCCD08" w14:textId="77777777" w:rsidR="006B27CA" w:rsidRPr="004E3A6E" w:rsidRDefault="006B27CA" w:rsidP="0072390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Protocolo de bioseguridad ubicado al ingreso de la </w:t>
            </w:r>
            <w:proofErr w:type="spellStart"/>
            <w:r w:rsidRPr="004E3A6E">
              <w:rPr>
                <w:rFonts w:ascii="Arial" w:eastAsia="Arial" w:hAnsi="Arial" w:cs="Arial"/>
                <w:color w:val="000000"/>
                <w:sz w:val="24"/>
                <w:szCs w:val="24"/>
              </w:rPr>
              <w:t>Diroes</w:t>
            </w:r>
            <w:proofErr w:type="spellEnd"/>
          </w:p>
        </w:tc>
      </w:tr>
      <w:tr w:rsidR="006B27CA" w14:paraId="4E9BD11B" w14:textId="77777777" w:rsidTr="004E3A6E">
        <w:trPr>
          <w:trHeight w:val="400"/>
        </w:trPr>
        <w:tc>
          <w:tcPr>
            <w:tcW w:w="1701" w:type="dxa"/>
            <w:shd w:val="clear" w:color="auto" w:fill="FFFFFF"/>
          </w:tcPr>
          <w:p w14:paraId="1A7715FA" w14:textId="77777777" w:rsidR="006B27CA" w:rsidRPr="004E3A6E" w:rsidRDefault="006B27CA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10:30 - 10:50 </w:t>
            </w:r>
          </w:p>
        </w:tc>
        <w:tc>
          <w:tcPr>
            <w:tcW w:w="6804" w:type="dxa"/>
            <w:shd w:val="clear" w:color="auto" w:fill="FFFFFF"/>
          </w:tcPr>
          <w:p w14:paraId="6592DFAD" w14:textId="77777777" w:rsidR="006B27CA" w:rsidRPr="004E3A6E" w:rsidRDefault="006B27CA" w:rsidP="007239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Sala de reuniones en la Oficina de la Dirección General de la </w:t>
            </w:r>
            <w:proofErr w:type="spellStart"/>
            <w:r w:rsidRPr="004E3A6E">
              <w:rPr>
                <w:rFonts w:ascii="Arial" w:eastAsia="Arial" w:hAnsi="Arial" w:cs="Arial"/>
                <w:color w:val="000000"/>
                <w:sz w:val="24"/>
                <w:szCs w:val="24"/>
              </w:rPr>
              <w:t>Diroes</w:t>
            </w:r>
            <w:proofErr w:type="spellEnd"/>
            <w:r w:rsidRPr="004E3A6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27CA" w14:paraId="19DD10EB" w14:textId="77777777" w:rsidTr="004E3A6E">
        <w:trPr>
          <w:trHeight w:val="419"/>
        </w:trPr>
        <w:tc>
          <w:tcPr>
            <w:tcW w:w="1701" w:type="dxa"/>
            <w:shd w:val="clear" w:color="auto" w:fill="FFFFFF"/>
          </w:tcPr>
          <w:p w14:paraId="4AB1C9CE" w14:textId="1601D42E" w:rsidR="006B27CA" w:rsidRPr="004E3A6E" w:rsidRDefault="006B27CA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10:50 </w:t>
            </w:r>
            <w:r w:rsidR="004E3A6E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 11:00</w:t>
            </w:r>
          </w:p>
        </w:tc>
        <w:tc>
          <w:tcPr>
            <w:tcW w:w="6804" w:type="dxa"/>
            <w:shd w:val="clear" w:color="auto" w:fill="FFFFFF"/>
          </w:tcPr>
          <w:p w14:paraId="575CB01C" w14:textId="7C82E4B1" w:rsidR="006B27CA" w:rsidRPr="004E3A6E" w:rsidRDefault="006B27CA" w:rsidP="004E3A6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sz w:val="24"/>
                <w:szCs w:val="24"/>
              </w:rPr>
              <w:t xml:space="preserve">Recorrido desde la Oficina de la Dirección General de la </w:t>
            </w:r>
            <w:proofErr w:type="spellStart"/>
            <w:r w:rsidRPr="004E3A6E">
              <w:rPr>
                <w:rFonts w:ascii="Arial" w:eastAsia="Arial" w:hAnsi="Arial" w:cs="Arial"/>
                <w:sz w:val="24"/>
                <w:szCs w:val="24"/>
              </w:rPr>
              <w:t>Diroes</w:t>
            </w:r>
            <w:proofErr w:type="spellEnd"/>
            <w:r w:rsidRPr="004E3A6E">
              <w:rPr>
                <w:rFonts w:ascii="Arial" w:eastAsia="Arial" w:hAnsi="Arial" w:cs="Arial"/>
                <w:sz w:val="24"/>
                <w:szCs w:val="24"/>
              </w:rPr>
              <w:t xml:space="preserve"> hasta el estrado ubicado en el campo del polígono de tiro</w:t>
            </w:r>
            <w:r w:rsidR="004E3A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E3A6E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4E3A6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E3A6E">
              <w:rPr>
                <w:rFonts w:ascii="Arial" w:eastAsia="Arial" w:hAnsi="Arial" w:cs="Arial"/>
                <w:sz w:val="24"/>
                <w:szCs w:val="24"/>
              </w:rPr>
              <w:t xml:space="preserve">n el recorrido habrá exhibiciones de vehículos y uniformes de la </w:t>
            </w:r>
            <w:proofErr w:type="spellStart"/>
            <w:r w:rsidRPr="004E3A6E">
              <w:rPr>
                <w:rFonts w:ascii="Arial" w:eastAsia="Arial" w:hAnsi="Arial" w:cs="Arial"/>
                <w:sz w:val="24"/>
                <w:szCs w:val="24"/>
              </w:rPr>
              <w:t>Diroes</w:t>
            </w:r>
            <w:proofErr w:type="spellEnd"/>
            <w:r w:rsidRPr="004E3A6E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4E3A6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B27CA" w14:paraId="6F04E83A" w14:textId="77777777" w:rsidTr="004E3A6E">
        <w:trPr>
          <w:trHeight w:val="419"/>
        </w:trPr>
        <w:tc>
          <w:tcPr>
            <w:tcW w:w="1701" w:type="dxa"/>
            <w:shd w:val="clear" w:color="auto" w:fill="FFFFFF"/>
          </w:tcPr>
          <w:p w14:paraId="50DECCAE" w14:textId="071F345F" w:rsidR="006B27CA" w:rsidRPr="004E3A6E" w:rsidRDefault="006B27CA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11:00 </w:t>
            </w:r>
            <w:r w:rsidR="004E3A6E">
              <w:rPr>
                <w:rFonts w:ascii="Arial" w:eastAsia="Arial" w:hAnsi="Arial" w:cs="Arial"/>
                <w:b/>
                <w:sz w:val="24"/>
                <w:szCs w:val="24"/>
              </w:rPr>
              <w:t>- 11:05</w:t>
            </w:r>
          </w:p>
        </w:tc>
        <w:tc>
          <w:tcPr>
            <w:tcW w:w="6804" w:type="dxa"/>
            <w:shd w:val="clear" w:color="auto" w:fill="FFFFFF"/>
          </w:tcPr>
          <w:p w14:paraId="0E5F09BA" w14:textId="77777777" w:rsidR="006B27CA" w:rsidRPr="004E3A6E" w:rsidRDefault="006B27CA" w:rsidP="00723902">
            <w:pPr>
              <w:rPr>
                <w:rFonts w:ascii="Arial" w:eastAsia="Arial" w:hAnsi="Arial" w:cs="Arial"/>
                <w:color w:val="595959"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sz w:val="24"/>
                <w:szCs w:val="24"/>
              </w:rPr>
              <w:t>Honores a las altas autoridades</w:t>
            </w:r>
          </w:p>
        </w:tc>
      </w:tr>
      <w:tr w:rsidR="006B27CA" w14:paraId="51F80FFA" w14:textId="77777777" w:rsidTr="004E3A6E">
        <w:trPr>
          <w:trHeight w:val="617"/>
        </w:trPr>
        <w:tc>
          <w:tcPr>
            <w:tcW w:w="1701" w:type="dxa"/>
            <w:shd w:val="clear" w:color="auto" w:fill="FFFFFF"/>
          </w:tcPr>
          <w:p w14:paraId="2A4DFA19" w14:textId="4CA2152A" w:rsidR="006B27CA" w:rsidRPr="004E3A6E" w:rsidRDefault="006B27CA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>11:05 -</w:t>
            </w:r>
            <w:r w:rsid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>11:15</w:t>
            </w:r>
          </w:p>
        </w:tc>
        <w:tc>
          <w:tcPr>
            <w:tcW w:w="6804" w:type="dxa"/>
            <w:shd w:val="clear" w:color="auto" w:fill="FFFFFF"/>
          </w:tcPr>
          <w:p w14:paraId="345C3F60" w14:textId="6EEAE91E" w:rsidR="006B27CA" w:rsidRPr="004E3A6E" w:rsidRDefault="009A2085" w:rsidP="0072390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color w:val="000000"/>
                <w:sz w:val="24"/>
                <w:szCs w:val="24"/>
              </w:rPr>
              <w:t>Palabras del Señor General PNP Fernando Reategui Lazarte Director de Operaciones Especiales de la PNP</w:t>
            </w:r>
            <w:r w:rsidR="006B27CA" w:rsidRPr="004E3A6E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6B27CA" w:rsidRPr="004E3A6E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6B27CA" w14:paraId="4C080798" w14:textId="77777777" w:rsidTr="004E3A6E">
        <w:trPr>
          <w:trHeight w:val="664"/>
        </w:trPr>
        <w:tc>
          <w:tcPr>
            <w:tcW w:w="1701" w:type="dxa"/>
            <w:shd w:val="clear" w:color="auto" w:fill="FFFFFF"/>
          </w:tcPr>
          <w:p w14:paraId="3489DC50" w14:textId="31A2C666" w:rsidR="006B27CA" w:rsidRPr="004E3A6E" w:rsidRDefault="006B27CA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11:15 </w:t>
            </w:r>
            <w:r w:rsidR="004E3A6E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B6111" w:rsidRPr="004E3A6E">
              <w:rPr>
                <w:rFonts w:ascii="Arial" w:eastAsia="Arial" w:hAnsi="Arial" w:cs="Arial"/>
                <w:b/>
                <w:sz w:val="24"/>
                <w:szCs w:val="24"/>
              </w:rPr>
              <w:t>11:25</w:t>
            </w:r>
          </w:p>
        </w:tc>
        <w:tc>
          <w:tcPr>
            <w:tcW w:w="6804" w:type="dxa"/>
            <w:shd w:val="clear" w:color="auto" w:fill="FFFFFF"/>
          </w:tcPr>
          <w:p w14:paraId="103E2594" w14:textId="77777777" w:rsidR="00EB6111" w:rsidRPr="004E3A6E" w:rsidRDefault="00EB6111" w:rsidP="00EB611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sz w:val="24"/>
                <w:szCs w:val="24"/>
              </w:rPr>
              <w:t>Palabras del Superintendente Nacional de Sucamec</w:t>
            </w:r>
          </w:p>
          <w:p w14:paraId="27D5B185" w14:textId="2EAB32E4" w:rsidR="006B27CA" w:rsidRPr="004E3A6E" w:rsidRDefault="00EB6111" w:rsidP="007239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sz w:val="24"/>
                <w:szCs w:val="24"/>
              </w:rPr>
              <w:t xml:space="preserve">General PNP Juan Antonio </w:t>
            </w:r>
            <w:proofErr w:type="spellStart"/>
            <w:r w:rsidRPr="004E3A6E">
              <w:rPr>
                <w:rFonts w:ascii="Arial" w:eastAsia="Arial" w:hAnsi="Arial" w:cs="Arial"/>
                <w:sz w:val="24"/>
                <w:szCs w:val="24"/>
              </w:rPr>
              <w:t>Alvarez</w:t>
            </w:r>
            <w:proofErr w:type="spellEnd"/>
            <w:r w:rsidRPr="004E3A6E">
              <w:rPr>
                <w:rFonts w:ascii="Arial" w:eastAsia="Arial" w:hAnsi="Arial" w:cs="Arial"/>
                <w:sz w:val="24"/>
                <w:szCs w:val="24"/>
              </w:rPr>
              <w:t xml:space="preserve"> Manrique</w:t>
            </w:r>
            <w:r w:rsidRPr="004E3A6E"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6B27CA" w14:paraId="1DE030AF" w14:textId="77777777" w:rsidTr="004E3A6E">
        <w:trPr>
          <w:trHeight w:val="430"/>
        </w:trPr>
        <w:tc>
          <w:tcPr>
            <w:tcW w:w="1701" w:type="dxa"/>
            <w:shd w:val="clear" w:color="auto" w:fill="FFFFFF"/>
          </w:tcPr>
          <w:p w14:paraId="6B18289C" w14:textId="349ED767" w:rsidR="006B27CA" w:rsidRPr="004E3A6E" w:rsidRDefault="006B27CA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>11:</w:t>
            </w:r>
            <w:r w:rsidR="00EB6111" w:rsidRPr="004E3A6E">
              <w:rPr>
                <w:rFonts w:ascii="Arial" w:eastAsia="Arial" w:hAnsi="Arial" w:cs="Arial"/>
                <w:b/>
                <w:sz w:val="24"/>
                <w:szCs w:val="24"/>
              </w:rPr>
              <w:t>25</w:t>
            </w: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 - 11:</w:t>
            </w:r>
            <w:r w:rsidR="00EB6111" w:rsidRPr="004E3A6E">
              <w:rPr>
                <w:rFonts w:ascii="Arial" w:eastAsia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6804" w:type="dxa"/>
            <w:shd w:val="clear" w:color="auto" w:fill="FFFFFF"/>
          </w:tcPr>
          <w:p w14:paraId="18DAD313" w14:textId="671BC040" w:rsidR="006B27CA" w:rsidRPr="004E3A6E" w:rsidRDefault="00EB6111" w:rsidP="00723902">
            <w:pPr>
              <w:rPr>
                <w:rFonts w:ascii="Arial" w:eastAsia="Arial" w:hAnsi="Arial" w:cs="Arial"/>
                <w:color w:val="595959"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sz w:val="24"/>
                <w:szCs w:val="24"/>
              </w:rPr>
              <w:t>Lectura de la Resolución de Donación de 5 toneladas de explosivos por parte de la Sucamec a la Dirección de Operaciones Especiales de la PNP</w:t>
            </w:r>
          </w:p>
        </w:tc>
      </w:tr>
      <w:tr w:rsidR="006B27CA" w14:paraId="01E9BD33" w14:textId="77777777" w:rsidTr="004E3A6E">
        <w:trPr>
          <w:trHeight w:val="430"/>
        </w:trPr>
        <w:tc>
          <w:tcPr>
            <w:tcW w:w="1701" w:type="dxa"/>
            <w:shd w:val="clear" w:color="auto" w:fill="FFFFFF"/>
          </w:tcPr>
          <w:p w14:paraId="3CB86691" w14:textId="0EFB4758" w:rsidR="006B27CA" w:rsidRPr="004E3A6E" w:rsidRDefault="006B27CA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>11:</w:t>
            </w:r>
            <w:r w:rsidR="00EB6111" w:rsidRPr="004E3A6E">
              <w:rPr>
                <w:rFonts w:ascii="Arial" w:eastAsia="Arial" w:hAnsi="Arial" w:cs="Arial"/>
                <w:b/>
                <w:sz w:val="24"/>
                <w:szCs w:val="24"/>
              </w:rPr>
              <w:t>27</w:t>
            </w: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>- 11:</w:t>
            </w:r>
            <w:r w:rsidR="00EB6111" w:rsidRPr="004E3A6E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  <w:shd w:val="clear" w:color="auto" w:fill="FFFFFF"/>
          </w:tcPr>
          <w:p w14:paraId="09439CF9" w14:textId="1F7900EA" w:rsidR="009A2085" w:rsidRPr="004E3A6E" w:rsidRDefault="00EB6111" w:rsidP="009A2085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Acto simbólico: Entrega de la resolución</w:t>
            </w:r>
          </w:p>
        </w:tc>
      </w:tr>
      <w:tr w:rsidR="006B27CA" w14:paraId="6EF0EE3C" w14:textId="77777777" w:rsidTr="004E3A6E">
        <w:trPr>
          <w:trHeight w:val="430"/>
        </w:trPr>
        <w:tc>
          <w:tcPr>
            <w:tcW w:w="1701" w:type="dxa"/>
            <w:shd w:val="clear" w:color="auto" w:fill="FFFFFF"/>
          </w:tcPr>
          <w:p w14:paraId="7F0BFE9A" w14:textId="0112CB7F" w:rsidR="006B27CA" w:rsidRPr="004E3A6E" w:rsidRDefault="00EB6111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>11:30</w:t>
            </w:r>
            <w:r w:rsid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B27CA" w:rsidRPr="004E3A6E">
              <w:rPr>
                <w:rFonts w:ascii="Arial" w:eastAsia="Arial" w:hAnsi="Arial" w:cs="Arial"/>
                <w:b/>
                <w:sz w:val="24"/>
                <w:szCs w:val="24"/>
              </w:rPr>
              <w:t>- 11:40</w:t>
            </w:r>
          </w:p>
        </w:tc>
        <w:tc>
          <w:tcPr>
            <w:tcW w:w="6804" w:type="dxa"/>
            <w:shd w:val="clear" w:color="auto" w:fill="FFFFFF"/>
          </w:tcPr>
          <w:p w14:paraId="0A33592E" w14:textId="77777777" w:rsidR="006B27CA" w:rsidRPr="004E3A6E" w:rsidRDefault="006B27CA" w:rsidP="0072390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Ejercicio de demostración de uso de explosivos por equipo de la Dirección de Operaciones Especiales de la PNP</w:t>
            </w:r>
          </w:p>
        </w:tc>
      </w:tr>
      <w:tr w:rsidR="006B27CA" w14:paraId="26EBC061" w14:textId="77777777" w:rsidTr="004E3A6E">
        <w:trPr>
          <w:trHeight w:val="430"/>
        </w:trPr>
        <w:tc>
          <w:tcPr>
            <w:tcW w:w="1701" w:type="dxa"/>
            <w:shd w:val="clear" w:color="auto" w:fill="FFFFFF"/>
          </w:tcPr>
          <w:p w14:paraId="2BF05A4D" w14:textId="105914D0" w:rsidR="006B27CA" w:rsidRPr="004E3A6E" w:rsidRDefault="006B27CA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11:40 </w:t>
            </w:r>
            <w:r w:rsidR="004E3A6E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 11:45</w:t>
            </w:r>
          </w:p>
        </w:tc>
        <w:tc>
          <w:tcPr>
            <w:tcW w:w="6804" w:type="dxa"/>
            <w:shd w:val="clear" w:color="auto" w:fill="FFFFFF"/>
          </w:tcPr>
          <w:p w14:paraId="3EC50208" w14:textId="77777777" w:rsidR="006B27CA" w:rsidRPr="004E3A6E" w:rsidRDefault="006B27CA" w:rsidP="00723902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Palabras del Señor General de Policía César Cervantes Cárdenas Comandante General de la PNP</w:t>
            </w:r>
          </w:p>
        </w:tc>
      </w:tr>
      <w:tr w:rsidR="005C722B" w14:paraId="4BC90DEB" w14:textId="77777777" w:rsidTr="004E3A6E">
        <w:trPr>
          <w:trHeight w:val="398"/>
        </w:trPr>
        <w:tc>
          <w:tcPr>
            <w:tcW w:w="1701" w:type="dxa"/>
            <w:shd w:val="clear" w:color="auto" w:fill="FFFFFF"/>
          </w:tcPr>
          <w:p w14:paraId="44884903" w14:textId="02F54680" w:rsidR="005C722B" w:rsidRPr="004E3A6E" w:rsidRDefault="005C722B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11:45 </w:t>
            </w:r>
            <w:r w:rsidR="004E3A6E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 11:55</w:t>
            </w:r>
          </w:p>
        </w:tc>
        <w:tc>
          <w:tcPr>
            <w:tcW w:w="6804" w:type="dxa"/>
            <w:shd w:val="clear" w:color="auto" w:fill="FFFFFF"/>
          </w:tcPr>
          <w:p w14:paraId="3B65CF28" w14:textId="027C7E7B" w:rsidR="005C722B" w:rsidRPr="004E3A6E" w:rsidRDefault="005C722B" w:rsidP="005C722B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 xml:space="preserve">Palabras del </w:t>
            </w:r>
            <w:r w:rsidR="004E3A6E" w:rsidRPr="004E3A6E">
              <w:rPr>
                <w:rFonts w:ascii="Arial" w:hAnsi="Arial" w:cs="Arial"/>
                <w:sz w:val="24"/>
                <w:szCs w:val="24"/>
              </w:rPr>
              <w:t>Doctor</w:t>
            </w:r>
            <w:r w:rsidRPr="004E3A6E">
              <w:rPr>
                <w:rFonts w:ascii="Arial" w:hAnsi="Arial" w:cs="Arial"/>
                <w:sz w:val="24"/>
                <w:szCs w:val="24"/>
              </w:rPr>
              <w:t xml:space="preserve"> Nicolás Antonio Zevallos Trigoso, Viceministro de Seguridad Pública,</w:t>
            </w:r>
          </w:p>
        </w:tc>
      </w:tr>
      <w:tr w:rsidR="006B27CA" w14:paraId="7723B418" w14:textId="77777777" w:rsidTr="004E3A6E">
        <w:trPr>
          <w:trHeight w:val="398"/>
        </w:trPr>
        <w:tc>
          <w:tcPr>
            <w:tcW w:w="1701" w:type="dxa"/>
            <w:shd w:val="clear" w:color="auto" w:fill="FFFFFF"/>
          </w:tcPr>
          <w:p w14:paraId="3D400A0D" w14:textId="1BCFCCAC" w:rsidR="006B27CA" w:rsidRPr="004E3A6E" w:rsidRDefault="006B27CA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>11:</w:t>
            </w:r>
            <w:r w:rsidR="005C722B" w:rsidRPr="004E3A6E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>5 - 11:</w:t>
            </w:r>
            <w:r w:rsidR="005C722B" w:rsidRPr="004E3A6E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FFFFFF"/>
          </w:tcPr>
          <w:p w14:paraId="5CCE7322" w14:textId="77777777" w:rsidR="006B27CA" w:rsidRPr="004E3A6E" w:rsidRDefault="006B27CA" w:rsidP="00723902">
            <w:pPr>
              <w:rPr>
                <w:rFonts w:ascii="Arial" w:eastAsia="Arial" w:hAnsi="Arial" w:cs="Arial"/>
                <w:color w:val="595959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Fotografía de estilo</w:t>
            </w:r>
          </w:p>
        </w:tc>
      </w:tr>
      <w:tr w:rsidR="006B27CA" w14:paraId="21B19383" w14:textId="77777777" w:rsidTr="004E3A6E">
        <w:trPr>
          <w:trHeight w:val="398"/>
        </w:trPr>
        <w:tc>
          <w:tcPr>
            <w:tcW w:w="1701" w:type="dxa"/>
            <w:shd w:val="clear" w:color="auto" w:fill="FFFFFF"/>
          </w:tcPr>
          <w:p w14:paraId="2FC0E745" w14:textId="4F781DA3" w:rsidR="006B27CA" w:rsidRPr="004E3A6E" w:rsidRDefault="005C722B" w:rsidP="005C722B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11:57 </w:t>
            </w:r>
            <w:r w:rsidR="004E3A6E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 12:00</w:t>
            </w:r>
          </w:p>
        </w:tc>
        <w:tc>
          <w:tcPr>
            <w:tcW w:w="6804" w:type="dxa"/>
            <w:shd w:val="clear" w:color="auto" w:fill="FFFFFF"/>
          </w:tcPr>
          <w:p w14:paraId="167500EF" w14:textId="77777777" w:rsidR="006B27CA" w:rsidRPr="004E3A6E" w:rsidRDefault="006B27CA" w:rsidP="0072390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Entrega de medallas de Sucamec a las autoridades de la PNP</w:t>
            </w:r>
          </w:p>
        </w:tc>
      </w:tr>
      <w:tr w:rsidR="006B27CA" w14:paraId="72FB9243" w14:textId="77777777" w:rsidTr="004E3A6E">
        <w:trPr>
          <w:trHeight w:val="398"/>
        </w:trPr>
        <w:tc>
          <w:tcPr>
            <w:tcW w:w="1701" w:type="dxa"/>
            <w:shd w:val="clear" w:color="auto" w:fill="FFFFFF"/>
          </w:tcPr>
          <w:p w14:paraId="3474D564" w14:textId="358DDE40" w:rsidR="006B27CA" w:rsidRPr="004E3A6E" w:rsidRDefault="005C722B" w:rsidP="00723902">
            <w:pPr>
              <w:spacing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12:00 </w:t>
            </w:r>
            <w:r w:rsidR="004E3A6E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Pr="004E3A6E">
              <w:rPr>
                <w:rFonts w:ascii="Arial" w:eastAsia="Arial" w:hAnsi="Arial" w:cs="Arial"/>
                <w:b/>
                <w:sz w:val="24"/>
                <w:szCs w:val="24"/>
              </w:rPr>
              <w:t xml:space="preserve"> 12:05</w:t>
            </w:r>
          </w:p>
        </w:tc>
        <w:tc>
          <w:tcPr>
            <w:tcW w:w="6804" w:type="dxa"/>
            <w:shd w:val="clear" w:color="auto" w:fill="FFFFFF"/>
          </w:tcPr>
          <w:p w14:paraId="012B3E24" w14:textId="77777777" w:rsidR="006B27CA" w:rsidRPr="004E3A6E" w:rsidRDefault="006B27CA" w:rsidP="00723902">
            <w:pPr>
              <w:rPr>
                <w:rFonts w:ascii="Arial" w:hAnsi="Arial" w:cs="Arial"/>
                <w:sz w:val="24"/>
                <w:szCs w:val="24"/>
              </w:rPr>
            </w:pPr>
            <w:r w:rsidRPr="004E3A6E">
              <w:rPr>
                <w:rFonts w:ascii="Arial" w:hAnsi="Arial" w:cs="Arial"/>
                <w:sz w:val="24"/>
                <w:szCs w:val="24"/>
              </w:rPr>
              <w:t>Honores de despedida</w:t>
            </w:r>
          </w:p>
        </w:tc>
      </w:tr>
    </w:tbl>
    <w:p w14:paraId="23B79593" w14:textId="400CC159" w:rsidR="00B37C84" w:rsidRDefault="00B37C84" w:rsidP="00766EC0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ind w:right="543"/>
        <w:jc w:val="both"/>
        <w:rPr>
          <w:rFonts w:ascii="Arial" w:hAnsi="Arial" w:cs="Arial"/>
          <w:sz w:val="20"/>
          <w:szCs w:val="20"/>
          <w:lang w:val="es-ES"/>
        </w:rPr>
      </w:pPr>
    </w:p>
    <w:p w14:paraId="1091DE6D" w14:textId="77777777" w:rsidR="005C722B" w:rsidRPr="00AD7392" w:rsidRDefault="005C722B" w:rsidP="00766EC0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ind w:right="543"/>
        <w:jc w:val="both"/>
        <w:rPr>
          <w:rFonts w:ascii="Arial" w:hAnsi="Arial" w:cs="Arial"/>
          <w:sz w:val="20"/>
          <w:szCs w:val="20"/>
          <w:lang w:val="es-ES"/>
        </w:rPr>
      </w:pPr>
    </w:p>
    <w:p w14:paraId="5E7BF8D6" w14:textId="77777777" w:rsidR="005C722B" w:rsidRDefault="005C722B" w:rsidP="00100D89">
      <w:pPr>
        <w:spacing w:after="0" w:line="240" w:lineRule="auto"/>
        <w:rPr>
          <w:rFonts w:ascii="Arial" w:hAnsi="Arial" w:cs="Arial"/>
          <w:b/>
          <w:bCs/>
          <w:lang w:val="es-ES"/>
        </w:rPr>
      </w:pPr>
    </w:p>
    <w:p w14:paraId="0CE79960" w14:textId="403C259E" w:rsidR="00100D89" w:rsidRPr="00543D29" w:rsidRDefault="005C722B" w:rsidP="00100D89">
      <w:pPr>
        <w:spacing w:after="0" w:line="24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V</w:t>
      </w:r>
      <w:r w:rsidR="00100D89" w:rsidRPr="00543D29">
        <w:rPr>
          <w:rFonts w:ascii="Arial" w:hAnsi="Arial" w:cs="Arial"/>
          <w:b/>
          <w:bCs/>
          <w:lang w:val="es-ES"/>
        </w:rPr>
        <w:t xml:space="preserve">estimenta: </w:t>
      </w:r>
    </w:p>
    <w:p w14:paraId="0771FB29" w14:textId="77777777" w:rsidR="00100D89" w:rsidRDefault="00100D89" w:rsidP="00100D89">
      <w:pPr>
        <w:spacing w:after="0" w:line="240" w:lineRule="auto"/>
        <w:rPr>
          <w:rFonts w:ascii="Arial" w:hAnsi="Arial" w:cs="Arial"/>
          <w:lang w:val="es-ES"/>
        </w:rPr>
      </w:pPr>
      <w:r w:rsidRPr="00543D29">
        <w:rPr>
          <w:rFonts w:ascii="Arial" w:hAnsi="Arial" w:cs="Arial"/>
          <w:lang w:val="es-ES"/>
        </w:rPr>
        <w:t>Por las características de la zona, ir en jeans y zapatillas o zapatos de campo.</w:t>
      </w:r>
    </w:p>
    <w:p w14:paraId="01AB0F5C" w14:textId="5328E452" w:rsidR="00100D89" w:rsidRDefault="00100D89" w:rsidP="00100D89">
      <w:pPr>
        <w:spacing w:after="0" w:line="240" w:lineRule="auto"/>
        <w:rPr>
          <w:rFonts w:ascii="Arial" w:hAnsi="Arial" w:cs="Arial"/>
          <w:lang w:val="es-ES"/>
        </w:rPr>
      </w:pPr>
    </w:p>
    <w:p w14:paraId="62CC0663" w14:textId="481DF3AF" w:rsidR="004E3A6E" w:rsidRDefault="004E3A6E" w:rsidP="00100D89">
      <w:pPr>
        <w:spacing w:after="0" w:line="240" w:lineRule="auto"/>
        <w:rPr>
          <w:rFonts w:ascii="Arial" w:hAnsi="Arial" w:cs="Arial"/>
          <w:lang w:val="es-ES"/>
        </w:rPr>
      </w:pPr>
    </w:p>
    <w:p w14:paraId="401A53BF" w14:textId="4D0B91B0" w:rsidR="004E3A6E" w:rsidRDefault="004E3A6E" w:rsidP="00100D89">
      <w:pPr>
        <w:spacing w:after="0" w:line="240" w:lineRule="auto"/>
        <w:rPr>
          <w:rFonts w:ascii="Arial" w:hAnsi="Arial" w:cs="Arial"/>
          <w:lang w:val="es-ES"/>
        </w:rPr>
      </w:pPr>
    </w:p>
    <w:p w14:paraId="3E2EFEC3" w14:textId="52495D88" w:rsidR="00766EC0" w:rsidRPr="00985FE1" w:rsidRDefault="00766EC0" w:rsidP="00985FE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985FE1">
        <w:rPr>
          <w:rFonts w:ascii="Arial" w:hAnsi="Arial" w:cs="Arial"/>
          <w:b/>
          <w:bCs/>
          <w:sz w:val="28"/>
          <w:szCs w:val="28"/>
          <w:lang w:val="es-ES"/>
        </w:rPr>
        <w:t>A</w:t>
      </w:r>
      <w:r w:rsidR="003F279C" w:rsidRPr="00985FE1">
        <w:rPr>
          <w:rFonts w:ascii="Arial" w:hAnsi="Arial" w:cs="Arial"/>
          <w:b/>
          <w:bCs/>
          <w:sz w:val="28"/>
          <w:szCs w:val="28"/>
          <w:lang w:val="es-ES"/>
        </w:rPr>
        <w:t>YUDA MEMORIA</w:t>
      </w:r>
    </w:p>
    <w:p w14:paraId="4EA304A5" w14:textId="77777777" w:rsidR="00AB431F" w:rsidRPr="00692182" w:rsidRDefault="00AB431F" w:rsidP="00766EC0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</w:p>
    <w:p w14:paraId="435F5B30" w14:textId="77777777" w:rsidR="00692182" w:rsidRPr="00985FE1" w:rsidRDefault="00692182" w:rsidP="0069218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85FE1">
        <w:rPr>
          <w:rFonts w:ascii="Arial" w:eastAsia="Arial" w:hAnsi="Arial" w:cs="Arial"/>
          <w:b/>
          <w:color w:val="000000"/>
          <w:sz w:val="24"/>
          <w:szCs w:val="24"/>
        </w:rPr>
        <w:t>Normativa:</w:t>
      </w:r>
      <w:r w:rsidRPr="00985FE1">
        <w:rPr>
          <w:rFonts w:ascii="Arial" w:eastAsia="Arial" w:hAnsi="Arial" w:cs="Arial"/>
          <w:color w:val="000000"/>
          <w:sz w:val="24"/>
          <w:szCs w:val="24"/>
        </w:rPr>
        <w:t xml:space="preserve"> Según la Ley N° 30299, ley de armas de fuego, municiones, explosivos, productos pirotécnicos y materiales relacionados de uso civil, la Sucamec reglamenta el control y fiscalización del uso de explosivos y productos pirotécnicos, así como el destino final de productos decomisados.</w:t>
      </w:r>
    </w:p>
    <w:p w14:paraId="46472272" w14:textId="77777777" w:rsidR="00575663" w:rsidRPr="00985FE1" w:rsidRDefault="00575663" w:rsidP="00575663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8BD2A1B" w14:textId="5B100BDC" w:rsidR="00692182" w:rsidRPr="00985FE1" w:rsidRDefault="007D51FF" w:rsidP="0057566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5FE1">
        <w:rPr>
          <w:rFonts w:ascii="Arial" w:hAnsi="Arial" w:cs="Arial"/>
          <w:b/>
          <w:bCs/>
          <w:sz w:val="24"/>
          <w:szCs w:val="24"/>
        </w:rPr>
        <w:t xml:space="preserve">Cantidad </w:t>
      </w:r>
      <w:r w:rsidR="00692182" w:rsidRPr="00985FE1">
        <w:rPr>
          <w:rFonts w:ascii="Arial" w:hAnsi="Arial" w:cs="Arial"/>
          <w:b/>
          <w:bCs/>
          <w:sz w:val="24"/>
          <w:szCs w:val="24"/>
        </w:rPr>
        <w:t xml:space="preserve">a donar: </w:t>
      </w:r>
    </w:p>
    <w:p w14:paraId="78C2F4EF" w14:textId="26F67B2B" w:rsidR="00BF2177" w:rsidRPr="00985FE1" w:rsidRDefault="00692182" w:rsidP="00575663">
      <w:pPr>
        <w:pStyle w:val="Prrafodelista"/>
        <w:ind w:left="709" w:right="-1"/>
        <w:jc w:val="both"/>
        <w:rPr>
          <w:rFonts w:ascii="Arial" w:hAnsi="Arial" w:cs="Arial"/>
          <w:sz w:val="24"/>
          <w:szCs w:val="24"/>
          <w:lang w:val="es-ES"/>
        </w:rPr>
      </w:pPr>
      <w:r w:rsidRPr="00985FE1">
        <w:rPr>
          <w:rFonts w:ascii="Arial" w:hAnsi="Arial" w:cs="Arial"/>
          <w:sz w:val="24"/>
          <w:szCs w:val="24"/>
        </w:rPr>
        <w:t>Cinco toneladas de material explosivo recuperadas de los excedentes no declarados por una empresa minera</w:t>
      </w:r>
      <w:r w:rsidRPr="00985FE1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9F1A5EF" w14:textId="77777777" w:rsidR="00A45931" w:rsidRPr="00985FE1" w:rsidRDefault="00A45931" w:rsidP="00A4593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985FE1">
        <w:rPr>
          <w:rFonts w:ascii="Arial" w:hAnsi="Arial" w:cs="Arial"/>
          <w:sz w:val="24"/>
          <w:szCs w:val="24"/>
        </w:rPr>
        <w:t xml:space="preserve"> </w:t>
      </w:r>
    </w:p>
    <w:p w14:paraId="6753E7CF" w14:textId="77777777" w:rsidR="00692182" w:rsidRPr="00985FE1" w:rsidRDefault="00A45931" w:rsidP="00692182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85FE1">
        <w:rPr>
          <w:rFonts w:ascii="Arial" w:hAnsi="Arial" w:cs="Arial"/>
          <w:b/>
          <w:bCs/>
          <w:sz w:val="24"/>
          <w:szCs w:val="24"/>
        </w:rPr>
        <w:t xml:space="preserve">Proceso </w:t>
      </w:r>
      <w:r w:rsidR="00AD7392" w:rsidRPr="00985FE1">
        <w:rPr>
          <w:rFonts w:ascii="Arial" w:hAnsi="Arial" w:cs="Arial"/>
          <w:b/>
          <w:bCs/>
          <w:sz w:val="24"/>
          <w:szCs w:val="24"/>
        </w:rPr>
        <w:t>de la donación</w:t>
      </w:r>
      <w:r w:rsidRPr="00985FE1">
        <w:rPr>
          <w:rFonts w:ascii="Arial" w:hAnsi="Arial" w:cs="Arial"/>
          <w:b/>
          <w:bCs/>
          <w:sz w:val="24"/>
          <w:szCs w:val="24"/>
        </w:rPr>
        <w:t>:</w:t>
      </w:r>
    </w:p>
    <w:p w14:paraId="012C2D84" w14:textId="702DAFF9" w:rsidR="00A45931" w:rsidRPr="00985FE1" w:rsidRDefault="00AD7392" w:rsidP="00692182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  <w:r w:rsidRPr="00985FE1">
        <w:rPr>
          <w:rFonts w:ascii="Arial" w:hAnsi="Arial" w:cs="Arial"/>
          <w:sz w:val="24"/>
          <w:szCs w:val="24"/>
          <w:lang w:val="es-ES"/>
        </w:rPr>
        <w:t>Mediante Resolución de Superintendencia N°</w:t>
      </w:r>
      <w:r w:rsidR="00A350FD" w:rsidRPr="00985FE1">
        <w:rPr>
          <w:rFonts w:ascii="Arial" w:hAnsi="Arial" w:cs="Arial"/>
          <w:sz w:val="24"/>
          <w:szCs w:val="24"/>
          <w:lang w:val="es-ES"/>
        </w:rPr>
        <w:t xml:space="preserve"> 317 – 2021-SUCAMEC</w:t>
      </w:r>
      <w:r w:rsidR="00A350FD" w:rsidRPr="00985FE1">
        <w:rPr>
          <w:rFonts w:ascii="Arial" w:hAnsi="Arial" w:cs="Arial"/>
          <w:sz w:val="24"/>
          <w:szCs w:val="24"/>
        </w:rPr>
        <w:t xml:space="preserve">. </w:t>
      </w:r>
    </w:p>
    <w:p w14:paraId="16DAE48B" w14:textId="37CA9305" w:rsidR="00A45931" w:rsidRPr="00985FE1" w:rsidRDefault="00A45931" w:rsidP="00A4593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67E55D4" w14:textId="6C699AB6" w:rsidR="00A45931" w:rsidRPr="00985FE1" w:rsidRDefault="00AD7392" w:rsidP="00A45931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85FE1">
        <w:rPr>
          <w:rFonts w:ascii="Arial" w:hAnsi="Arial" w:cs="Arial"/>
          <w:b/>
          <w:bCs/>
          <w:sz w:val="24"/>
          <w:szCs w:val="24"/>
        </w:rPr>
        <w:t>Utilizaci</w:t>
      </w:r>
      <w:r w:rsidR="00582419" w:rsidRPr="00985FE1">
        <w:rPr>
          <w:rFonts w:ascii="Arial" w:hAnsi="Arial" w:cs="Arial"/>
          <w:b/>
          <w:bCs/>
          <w:sz w:val="24"/>
          <w:szCs w:val="24"/>
        </w:rPr>
        <w:t>ón de</w:t>
      </w:r>
      <w:r w:rsidR="00A350FD" w:rsidRPr="00985FE1">
        <w:rPr>
          <w:rFonts w:ascii="Arial" w:hAnsi="Arial" w:cs="Arial"/>
          <w:b/>
          <w:bCs/>
          <w:sz w:val="24"/>
          <w:szCs w:val="24"/>
        </w:rPr>
        <w:t>l</w:t>
      </w:r>
      <w:r w:rsidR="00582419" w:rsidRPr="00985FE1">
        <w:rPr>
          <w:rFonts w:ascii="Arial" w:hAnsi="Arial" w:cs="Arial"/>
          <w:b/>
          <w:bCs/>
          <w:sz w:val="24"/>
          <w:szCs w:val="24"/>
        </w:rPr>
        <w:t xml:space="preserve"> material explosivo:</w:t>
      </w:r>
    </w:p>
    <w:p w14:paraId="0FDF1D54" w14:textId="66D2C32B" w:rsidR="001E2453" w:rsidRPr="00985FE1" w:rsidRDefault="001E2453" w:rsidP="001E2453">
      <w:pPr>
        <w:pStyle w:val="Prrafodelista"/>
        <w:numPr>
          <w:ilvl w:val="0"/>
          <w:numId w:val="21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5FE1">
        <w:rPr>
          <w:rFonts w:ascii="Arial" w:eastAsia="Calibri" w:hAnsi="Arial" w:cs="Arial"/>
          <w:sz w:val="24"/>
          <w:szCs w:val="24"/>
          <w:lang w:val="es-ES"/>
        </w:rPr>
        <w:t>La DIROPESP PNP</w:t>
      </w:r>
      <w:r w:rsidR="00575663" w:rsidRPr="00985FE1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985FE1">
        <w:rPr>
          <w:rFonts w:ascii="Arial" w:eastAsia="Calibri" w:hAnsi="Arial" w:cs="Arial"/>
          <w:sz w:val="24"/>
          <w:szCs w:val="24"/>
          <w:lang w:val="es-ES"/>
        </w:rPr>
        <w:t xml:space="preserve">utilizará las cinco toneladas de explosivos para entrenamiento de los efectivos policiales, lo cual les permitirá mantener la capacidad operativa para </w:t>
      </w:r>
      <w:r w:rsidR="008A3200" w:rsidRPr="00985FE1">
        <w:rPr>
          <w:rFonts w:ascii="Arial" w:eastAsia="Calibri" w:hAnsi="Arial" w:cs="Arial"/>
          <w:sz w:val="24"/>
          <w:szCs w:val="24"/>
          <w:lang w:val="es-ES"/>
        </w:rPr>
        <w:t xml:space="preserve">seguir cumpliendo sus funciones de manera óptima. </w:t>
      </w:r>
    </w:p>
    <w:p w14:paraId="792F1536" w14:textId="77777777" w:rsidR="001E2453" w:rsidRPr="00985FE1" w:rsidRDefault="001E2453" w:rsidP="001E2453">
      <w:pPr>
        <w:pStyle w:val="Prrafodelista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6EA4C4DF" w14:textId="77777777" w:rsidR="008A3200" w:rsidRPr="00985FE1" w:rsidRDefault="00A45931" w:rsidP="008A320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85FE1">
        <w:rPr>
          <w:rFonts w:ascii="Arial" w:hAnsi="Arial" w:cs="Arial"/>
          <w:b/>
          <w:bCs/>
          <w:sz w:val="24"/>
          <w:szCs w:val="24"/>
        </w:rPr>
        <w:t>Antecedentes</w:t>
      </w:r>
      <w:r w:rsidR="008A3200" w:rsidRPr="00985FE1">
        <w:rPr>
          <w:rFonts w:ascii="Arial" w:hAnsi="Arial" w:cs="Arial"/>
          <w:b/>
          <w:bCs/>
          <w:sz w:val="24"/>
          <w:szCs w:val="24"/>
        </w:rPr>
        <w:t>:</w:t>
      </w:r>
    </w:p>
    <w:p w14:paraId="4A9B62AB" w14:textId="77777777" w:rsidR="008A3200" w:rsidRPr="00985FE1" w:rsidRDefault="008A3200" w:rsidP="008A3200">
      <w:pPr>
        <w:pStyle w:val="Prrafodelista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36AA9BA8" w14:textId="44DC5D14" w:rsidR="008A3200" w:rsidRPr="00985FE1" w:rsidRDefault="008A3200" w:rsidP="008A3200">
      <w:pPr>
        <w:pStyle w:val="Prrafodelista"/>
        <w:numPr>
          <w:ilvl w:val="0"/>
          <w:numId w:val="44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5FE1">
        <w:rPr>
          <w:rFonts w:ascii="Arial" w:eastAsia="Calibri" w:hAnsi="Arial" w:cs="Arial"/>
          <w:sz w:val="24"/>
          <w:szCs w:val="24"/>
          <w:lang w:val="es-ES"/>
        </w:rPr>
        <w:t>Mediante Memorando N° 00289-2021-SUCAMEC-GEPP de fecha 19 de febrero de 2021, la Gerencia de Explosivos y Productos Pirotécnicos de Uso Civil de la S</w:t>
      </w:r>
      <w:r w:rsidR="00A350FD" w:rsidRPr="00985FE1">
        <w:rPr>
          <w:rFonts w:ascii="Arial" w:eastAsia="Calibri" w:hAnsi="Arial" w:cs="Arial"/>
          <w:sz w:val="24"/>
          <w:szCs w:val="24"/>
          <w:lang w:val="es-ES"/>
        </w:rPr>
        <w:t>ucamec</w:t>
      </w:r>
      <w:r w:rsidRPr="00985FE1">
        <w:rPr>
          <w:rFonts w:ascii="Arial" w:eastAsia="Calibri" w:hAnsi="Arial" w:cs="Arial"/>
          <w:sz w:val="24"/>
          <w:szCs w:val="24"/>
          <w:lang w:val="es-ES"/>
        </w:rPr>
        <w:t xml:space="preserve"> solicitó a la Gerencia de Control y Fiscalización realizar la inspección de saldos excedentes de EMR a la empresa MINERA GACHOS S.A.C., para determinar su destino final</w:t>
      </w:r>
      <w:r w:rsidR="00A350FD" w:rsidRPr="00985FE1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985FE1">
        <w:rPr>
          <w:rFonts w:ascii="Arial" w:eastAsia="Calibri" w:hAnsi="Arial" w:cs="Arial"/>
          <w:sz w:val="24"/>
          <w:szCs w:val="24"/>
          <w:lang w:val="es-ES"/>
        </w:rPr>
        <w:t>de acuerdo con</w:t>
      </w:r>
      <w:r w:rsidR="00A350FD" w:rsidRPr="00985FE1">
        <w:rPr>
          <w:rFonts w:ascii="Arial" w:eastAsia="Calibri" w:hAnsi="Arial" w:cs="Arial"/>
          <w:sz w:val="24"/>
          <w:szCs w:val="24"/>
          <w:lang w:val="es-ES"/>
        </w:rPr>
        <w:t xml:space="preserve"> el </w:t>
      </w:r>
      <w:r w:rsidRPr="00985FE1">
        <w:rPr>
          <w:rFonts w:ascii="Arial" w:eastAsia="Calibri" w:hAnsi="Arial" w:cs="Arial"/>
          <w:sz w:val="24"/>
          <w:szCs w:val="24"/>
          <w:lang w:val="es-ES"/>
        </w:rPr>
        <w:t>Reglamento de la Ley N° 30299.</w:t>
      </w:r>
    </w:p>
    <w:p w14:paraId="4915E0E6" w14:textId="77777777" w:rsidR="008A3200" w:rsidRDefault="008A3200" w:rsidP="008A3200">
      <w:pPr>
        <w:pStyle w:val="Prrafodelista"/>
        <w:jc w:val="both"/>
        <w:rPr>
          <w:rFonts w:ascii="Arial" w:eastAsia="Calibri" w:hAnsi="Arial" w:cs="Arial"/>
          <w:lang w:val="es-ES"/>
        </w:rPr>
      </w:pPr>
    </w:p>
    <w:p w14:paraId="0510D8AC" w14:textId="685C95C2" w:rsidR="008A3200" w:rsidRDefault="00575663" w:rsidP="008A3200">
      <w:pPr>
        <w:pStyle w:val="Prrafodelista"/>
        <w:numPr>
          <w:ilvl w:val="0"/>
          <w:numId w:val="44"/>
        </w:numPr>
        <w:jc w:val="both"/>
        <w:rPr>
          <w:rFonts w:ascii="Arial" w:eastAsia="Calibri" w:hAnsi="Arial" w:cs="Arial"/>
          <w:lang w:val="es-ES"/>
        </w:rPr>
      </w:pPr>
      <w:r w:rsidRPr="00985FE1">
        <w:rPr>
          <w:rFonts w:ascii="Arial" w:hAnsi="Arial" w:cs="Arial"/>
          <w:noProof/>
          <w:lang w:eastAsia="es-PE"/>
        </w:rPr>
        <w:drawing>
          <wp:anchor distT="0" distB="0" distL="114300" distR="114300" simplePos="0" relativeHeight="251683840" behindDoc="0" locked="0" layoutInCell="1" allowOverlap="1" wp14:anchorId="4987FE25" wp14:editId="44BBA3F2">
            <wp:simplePos x="0" y="0"/>
            <wp:positionH relativeFrom="column">
              <wp:posOffset>466725</wp:posOffset>
            </wp:positionH>
            <wp:positionV relativeFrom="paragraph">
              <wp:posOffset>1000125</wp:posOffset>
            </wp:positionV>
            <wp:extent cx="5347970" cy="1325880"/>
            <wp:effectExtent l="0" t="0" r="5080" b="762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200" w:rsidRPr="00985FE1">
        <w:rPr>
          <w:rFonts w:ascii="Arial" w:eastAsia="Calibri" w:hAnsi="Arial" w:cs="Arial"/>
          <w:sz w:val="24"/>
          <w:szCs w:val="24"/>
          <w:lang w:val="es-ES"/>
        </w:rPr>
        <w:t xml:space="preserve">A través </w:t>
      </w:r>
      <w:r w:rsidR="00A350FD" w:rsidRPr="00985FE1">
        <w:rPr>
          <w:rFonts w:ascii="Arial" w:eastAsia="Calibri" w:hAnsi="Arial" w:cs="Arial"/>
          <w:sz w:val="24"/>
          <w:szCs w:val="24"/>
          <w:lang w:val="es-ES"/>
        </w:rPr>
        <w:t xml:space="preserve">del </w:t>
      </w:r>
      <w:r w:rsidR="008A3200" w:rsidRPr="00985FE1">
        <w:rPr>
          <w:rFonts w:ascii="Arial" w:eastAsia="Calibri" w:hAnsi="Arial" w:cs="Arial"/>
          <w:sz w:val="24"/>
          <w:szCs w:val="24"/>
          <w:lang w:val="es-ES"/>
        </w:rPr>
        <w:t>Acta N° 918-2021-SUCAMEC-GCF-JICB de fecha 25 de febrero de 2021, se realizó la verificación física de los explosivos y materiales relacionados que conforman el stock de material explosivo. Cabe precisar que, durante la acción de control, se encontró materiales adicionales en relación a lo declarado por la empresa MINERA GACHOS S.A.C., conforme se detalla a continuación:</w:t>
      </w:r>
    </w:p>
    <w:p w14:paraId="7AB13901" w14:textId="5E44F9A7" w:rsidR="008A3200" w:rsidRPr="008A3200" w:rsidRDefault="008A3200" w:rsidP="008A3200">
      <w:pPr>
        <w:pStyle w:val="Prrafodelista"/>
        <w:rPr>
          <w:rFonts w:ascii="Arial" w:eastAsia="Calibri" w:hAnsi="Arial" w:cs="Arial"/>
          <w:lang w:val="es-ES"/>
        </w:rPr>
      </w:pPr>
    </w:p>
    <w:p w14:paraId="6B7D2E18" w14:textId="15D61DFE" w:rsidR="007C7DA5" w:rsidRPr="00985FE1" w:rsidRDefault="00A329B3" w:rsidP="001D463D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85FE1">
        <w:rPr>
          <w:rFonts w:ascii="Arial" w:hAnsi="Arial" w:cs="Arial"/>
          <w:sz w:val="24"/>
          <w:szCs w:val="24"/>
          <w:lang w:val="es-ES"/>
        </w:rPr>
        <w:t>Mediante el Acta N° 918-1-2021-SUCAMEC-GCF-JICB de fecha 25 de febrero de</w:t>
      </w:r>
      <w:r w:rsidR="00985FE1" w:rsidRPr="00985FE1">
        <w:rPr>
          <w:rFonts w:ascii="Arial" w:hAnsi="Arial" w:cs="Arial"/>
          <w:sz w:val="24"/>
          <w:szCs w:val="24"/>
          <w:lang w:val="es-ES"/>
        </w:rPr>
        <w:t xml:space="preserve"> </w:t>
      </w:r>
      <w:r w:rsidRPr="00985FE1">
        <w:rPr>
          <w:rFonts w:ascii="Arial" w:hAnsi="Arial" w:cs="Arial"/>
          <w:sz w:val="24"/>
          <w:szCs w:val="24"/>
          <w:lang w:val="es-ES"/>
        </w:rPr>
        <w:t>2021, se realizó la entrega de explosivos que se encontraban almacenados en la Concesión Minera “</w:t>
      </w:r>
      <w:proofErr w:type="spellStart"/>
      <w:r w:rsidRPr="00985FE1">
        <w:rPr>
          <w:rFonts w:ascii="Arial" w:hAnsi="Arial" w:cs="Arial"/>
          <w:sz w:val="24"/>
          <w:szCs w:val="24"/>
          <w:lang w:val="es-ES"/>
        </w:rPr>
        <w:t>Pururay</w:t>
      </w:r>
      <w:proofErr w:type="spellEnd"/>
      <w:r w:rsidRPr="00985FE1">
        <w:rPr>
          <w:rFonts w:ascii="Arial" w:hAnsi="Arial" w:cs="Arial"/>
          <w:sz w:val="24"/>
          <w:szCs w:val="24"/>
          <w:lang w:val="es-ES"/>
        </w:rPr>
        <w:t xml:space="preserve"> 2008” en Ayacucho, </w:t>
      </w:r>
      <w:r w:rsidR="00A350FD" w:rsidRPr="00985FE1">
        <w:rPr>
          <w:rFonts w:ascii="Arial" w:hAnsi="Arial" w:cs="Arial"/>
          <w:sz w:val="24"/>
          <w:szCs w:val="24"/>
          <w:lang w:val="es-ES"/>
        </w:rPr>
        <w:t>transportándolos</w:t>
      </w:r>
      <w:r w:rsidRPr="00985FE1">
        <w:rPr>
          <w:rFonts w:ascii="Arial" w:hAnsi="Arial" w:cs="Arial"/>
          <w:sz w:val="24"/>
          <w:szCs w:val="24"/>
          <w:lang w:val="es-ES"/>
        </w:rPr>
        <w:t xml:space="preserve"> al polvorín de la DIROES para su almacenamiento temporal hasta determinar su destino final. </w:t>
      </w:r>
      <w:r w:rsidR="00692182" w:rsidRPr="00985FE1">
        <w:rPr>
          <w:rFonts w:ascii="Arial" w:hAnsi="Arial" w:cs="Arial"/>
          <w:sz w:val="24"/>
          <w:szCs w:val="24"/>
          <w:lang w:val="es-ES"/>
        </w:rPr>
        <w:t xml:space="preserve"> </w:t>
      </w:r>
    </w:p>
    <w:sectPr w:rsidR="007C7DA5" w:rsidRPr="00985FE1" w:rsidSect="00985FE1">
      <w:headerReference w:type="default" r:id="rId9"/>
      <w:footerReference w:type="default" r:id="rId10"/>
      <w:pgSz w:w="11906" w:h="16838"/>
      <w:pgMar w:top="1417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ABEE9" w14:textId="77777777" w:rsidR="009F2610" w:rsidRDefault="009F2610" w:rsidP="00F42F76">
      <w:pPr>
        <w:spacing w:after="0" w:line="240" w:lineRule="auto"/>
      </w:pPr>
      <w:r>
        <w:separator/>
      </w:r>
    </w:p>
  </w:endnote>
  <w:endnote w:type="continuationSeparator" w:id="0">
    <w:p w14:paraId="351090ED" w14:textId="77777777" w:rsidR="009F2610" w:rsidRDefault="009F2610" w:rsidP="00F4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7146719"/>
      <w:docPartObj>
        <w:docPartGallery w:val="Page Numbers (Bottom of Page)"/>
        <w:docPartUnique/>
      </w:docPartObj>
    </w:sdtPr>
    <w:sdtEndPr/>
    <w:sdtContent>
      <w:p w14:paraId="63105C11" w14:textId="5BF86732" w:rsidR="00F42F76" w:rsidRDefault="00F42F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2A7" w:rsidRPr="000A32A7">
          <w:rPr>
            <w:noProof/>
            <w:lang w:val="es-ES"/>
          </w:rPr>
          <w:t>2</w:t>
        </w:r>
        <w:r>
          <w:fldChar w:fldCharType="end"/>
        </w:r>
      </w:p>
    </w:sdtContent>
  </w:sdt>
  <w:p w14:paraId="05A8E354" w14:textId="77777777" w:rsidR="00F42F76" w:rsidRDefault="00F42F76">
    <w:pPr>
      <w:pStyle w:val="Piedepgina"/>
    </w:pPr>
  </w:p>
  <w:p w14:paraId="3B25B740" w14:textId="77777777" w:rsidR="00F42F76" w:rsidRDefault="00F42F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38237" w14:textId="77777777" w:rsidR="009F2610" w:rsidRDefault="009F2610" w:rsidP="00F42F76">
      <w:pPr>
        <w:spacing w:after="0" w:line="240" w:lineRule="auto"/>
      </w:pPr>
      <w:r>
        <w:separator/>
      </w:r>
    </w:p>
  </w:footnote>
  <w:footnote w:type="continuationSeparator" w:id="0">
    <w:p w14:paraId="2BDD505E" w14:textId="77777777" w:rsidR="009F2610" w:rsidRDefault="009F2610" w:rsidP="00F4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2EDD8" w14:textId="16F073AC" w:rsidR="00F42F76" w:rsidRPr="001D0DAE" w:rsidRDefault="00567AFE">
    <w:pPr>
      <w:pStyle w:val="Encabezado"/>
      <w:rPr>
        <w:lang w:val="en-US"/>
      </w:rPr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52192D0" wp14:editId="73E3FBFC">
          <wp:simplePos x="0" y="0"/>
          <wp:positionH relativeFrom="column">
            <wp:posOffset>2894965</wp:posOffset>
          </wp:positionH>
          <wp:positionV relativeFrom="paragraph">
            <wp:posOffset>-68580</wp:posOffset>
          </wp:positionV>
          <wp:extent cx="504825" cy="595974"/>
          <wp:effectExtent l="0" t="0" r="0" b="0"/>
          <wp:wrapTight wrapText="bothSides">
            <wp:wrapPolygon edited="0">
              <wp:start x="0" y="0"/>
              <wp:lineTo x="0" y="20725"/>
              <wp:lineTo x="20377" y="20725"/>
              <wp:lineTo x="20377" y="0"/>
              <wp:lineTo x="0" y="0"/>
            </wp:wrapPolygon>
          </wp:wrapTight>
          <wp:docPr id="2" name="Imagen 2" descr="Policia Nacional del Perú | Vehicle logos, Porsche logo, Pors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cia Nacional del Perú | Vehicle logos, Porsche logo, Porsch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7C84"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71F15D83" wp14:editId="2B560DF5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682750" cy="504825"/>
          <wp:effectExtent l="0" t="0" r="0" b="9525"/>
          <wp:wrapTight wrapText="bothSides">
            <wp:wrapPolygon edited="0">
              <wp:start x="4891" y="0"/>
              <wp:lineTo x="245" y="13042"/>
              <wp:lineTo x="0" y="21192"/>
              <wp:lineTo x="20785" y="21192"/>
              <wp:lineTo x="21274" y="13857"/>
              <wp:lineTo x="6113" y="0"/>
              <wp:lineTo x="4891" y="0"/>
            </wp:wrapPolygon>
          </wp:wrapTight>
          <wp:docPr id="38" name="Imagen 38" descr="Enero, 2021 – SUCAM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ro, 2021 – SUCAME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7C84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A2E1B51" wp14:editId="5855C532">
          <wp:simplePos x="0" y="0"/>
          <wp:positionH relativeFrom="margin">
            <wp:posOffset>37465</wp:posOffset>
          </wp:positionH>
          <wp:positionV relativeFrom="paragraph">
            <wp:posOffset>-11430</wp:posOffset>
          </wp:positionV>
          <wp:extent cx="2011680" cy="447675"/>
          <wp:effectExtent l="0" t="0" r="7620" b="9525"/>
          <wp:wrapTight wrapText="bothSides">
            <wp:wrapPolygon edited="0">
              <wp:start x="0" y="0"/>
              <wp:lineTo x="0" y="21140"/>
              <wp:lineTo x="21477" y="21140"/>
              <wp:lineTo x="21477" y="0"/>
              <wp:lineTo x="0" y="0"/>
            </wp:wrapPolygon>
          </wp:wrapTight>
          <wp:docPr id="39" name="Imagen 39" descr="MININTER archivos | Page 6 of 10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NTER archivos | Page 6 of 10 |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" t="36500" r="-1000" b="41250"/>
                  <a:stretch/>
                </pic:blipFill>
                <pic:spPr bwMode="auto">
                  <a:xfrm>
                    <a:off x="0" y="0"/>
                    <a:ext cx="201168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6C3">
      <w:rPr>
        <w:noProof/>
        <w:lang w:val="en-US" w:eastAsia="es-PE"/>
      </w:rPr>
      <w:t xml:space="preserve"> </w:t>
    </w:r>
    <w:r w:rsidR="00F42F76">
      <w:rPr>
        <w:noProof/>
        <w:lang w:val="en-US" w:eastAsia="es-PE"/>
      </w:rPr>
      <w:t xml:space="preserve">         </w:t>
    </w:r>
  </w:p>
  <w:p w14:paraId="4C5B6670" w14:textId="7FE875AE" w:rsidR="00F42F76" w:rsidRDefault="00722F4F">
    <w:r>
      <w:t xml:space="preserve">                                                      </w:t>
    </w:r>
    <w:r w:rsidR="004946C3">
      <w:t xml:space="preserve">      </w:t>
    </w:r>
    <w:r>
      <w:t xml:space="preserve"> </w:t>
    </w:r>
    <w:r w:rsidR="004946C3">
      <w:t xml:space="preserve">     </w:t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C7C"/>
    <w:multiLevelType w:val="hybridMultilevel"/>
    <w:tmpl w:val="EA0EBE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0116"/>
    <w:multiLevelType w:val="hybridMultilevel"/>
    <w:tmpl w:val="C2B8C2C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11120"/>
    <w:multiLevelType w:val="hybridMultilevel"/>
    <w:tmpl w:val="4E4AFB4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447FE"/>
    <w:multiLevelType w:val="hybridMultilevel"/>
    <w:tmpl w:val="3AE8383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A91462"/>
    <w:multiLevelType w:val="hybridMultilevel"/>
    <w:tmpl w:val="D4D69064"/>
    <w:lvl w:ilvl="0" w:tplc="CC9C1B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651E1"/>
    <w:multiLevelType w:val="hybridMultilevel"/>
    <w:tmpl w:val="FBB4DBC6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78758DC"/>
    <w:multiLevelType w:val="hybridMultilevel"/>
    <w:tmpl w:val="30AC88BA"/>
    <w:lvl w:ilvl="0" w:tplc="7342156C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50DD7"/>
    <w:multiLevelType w:val="hybridMultilevel"/>
    <w:tmpl w:val="342CC5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7111A6"/>
    <w:multiLevelType w:val="hybridMultilevel"/>
    <w:tmpl w:val="4FD657BC"/>
    <w:lvl w:ilvl="0" w:tplc="6BE2573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9350F"/>
    <w:multiLevelType w:val="hybridMultilevel"/>
    <w:tmpl w:val="36ACAAFA"/>
    <w:lvl w:ilvl="0" w:tplc="C7D26A8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41E92"/>
    <w:multiLevelType w:val="multilevel"/>
    <w:tmpl w:val="0D025670"/>
    <w:lvl w:ilvl="0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A9277C"/>
    <w:multiLevelType w:val="hybridMultilevel"/>
    <w:tmpl w:val="FB7EDA76"/>
    <w:lvl w:ilvl="0" w:tplc="5BA6632C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C463C"/>
    <w:multiLevelType w:val="multilevel"/>
    <w:tmpl w:val="72F8F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047"/>
    <w:multiLevelType w:val="hybridMultilevel"/>
    <w:tmpl w:val="F71212F2"/>
    <w:lvl w:ilvl="0" w:tplc="B302C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5184DF3"/>
    <w:multiLevelType w:val="hybridMultilevel"/>
    <w:tmpl w:val="3D3C8EF4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910A81"/>
    <w:multiLevelType w:val="hybridMultilevel"/>
    <w:tmpl w:val="5F547D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74AB8"/>
    <w:multiLevelType w:val="hybridMultilevel"/>
    <w:tmpl w:val="86641D5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93271"/>
    <w:multiLevelType w:val="hybridMultilevel"/>
    <w:tmpl w:val="4ED22476"/>
    <w:lvl w:ilvl="0" w:tplc="87AEC4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B946CC"/>
    <w:multiLevelType w:val="hybridMultilevel"/>
    <w:tmpl w:val="EE9211AC"/>
    <w:lvl w:ilvl="0" w:tplc="8F8210BA">
      <w:start w:val="98"/>
      <w:numFmt w:val="decimal"/>
      <w:lvlText w:val="%1"/>
      <w:lvlJc w:val="left"/>
      <w:pPr>
        <w:ind w:left="1068" w:hanging="360"/>
      </w:pPr>
      <w:rPr>
        <w:rFonts w:cstheme="minorBidi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1300B6"/>
    <w:multiLevelType w:val="hybridMultilevel"/>
    <w:tmpl w:val="C2D4F002"/>
    <w:lvl w:ilvl="0" w:tplc="2E62EF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6B3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2C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C13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E04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09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042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E5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2AF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42628"/>
    <w:multiLevelType w:val="hybridMultilevel"/>
    <w:tmpl w:val="DB8AB558"/>
    <w:lvl w:ilvl="0" w:tplc="0FA2F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80470E"/>
    <w:multiLevelType w:val="hybridMultilevel"/>
    <w:tmpl w:val="2DC67E9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C8A3D6B"/>
    <w:multiLevelType w:val="hybridMultilevel"/>
    <w:tmpl w:val="DE5CF4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736FB"/>
    <w:multiLevelType w:val="hybridMultilevel"/>
    <w:tmpl w:val="0826E0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D126A"/>
    <w:multiLevelType w:val="hybridMultilevel"/>
    <w:tmpl w:val="5DC837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56C31"/>
    <w:multiLevelType w:val="hybridMultilevel"/>
    <w:tmpl w:val="B79449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C741A"/>
    <w:multiLevelType w:val="hybridMultilevel"/>
    <w:tmpl w:val="315AC4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41AB1"/>
    <w:multiLevelType w:val="hybridMultilevel"/>
    <w:tmpl w:val="5BC2AF0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D91811"/>
    <w:multiLevelType w:val="hybridMultilevel"/>
    <w:tmpl w:val="07162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37ED7"/>
    <w:multiLevelType w:val="hybridMultilevel"/>
    <w:tmpl w:val="4ED22476"/>
    <w:lvl w:ilvl="0" w:tplc="87AEC4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1C41E7F"/>
    <w:multiLevelType w:val="hybridMultilevel"/>
    <w:tmpl w:val="3B9E9DDE"/>
    <w:lvl w:ilvl="0" w:tplc="9A54FDDA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55B25F92"/>
    <w:multiLevelType w:val="hybridMultilevel"/>
    <w:tmpl w:val="4DD431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55505"/>
    <w:multiLevelType w:val="hybridMultilevel"/>
    <w:tmpl w:val="9586D61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47EF5"/>
    <w:multiLevelType w:val="hybridMultilevel"/>
    <w:tmpl w:val="9FE6E074"/>
    <w:lvl w:ilvl="0" w:tplc="68C6EF86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D55D0"/>
    <w:multiLevelType w:val="hybridMultilevel"/>
    <w:tmpl w:val="A61ABDE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DD5E14"/>
    <w:multiLevelType w:val="hybridMultilevel"/>
    <w:tmpl w:val="F93C26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36900"/>
    <w:multiLevelType w:val="hybridMultilevel"/>
    <w:tmpl w:val="EB801C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46D2E"/>
    <w:multiLevelType w:val="hybridMultilevel"/>
    <w:tmpl w:val="87C28858"/>
    <w:lvl w:ilvl="0" w:tplc="5BA6632C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63300"/>
    <w:multiLevelType w:val="hybridMultilevel"/>
    <w:tmpl w:val="72267A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00AE9"/>
    <w:multiLevelType w:val="hybridMultilevel"/>
    <w:tmpl w:val="80966A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21E85"/>
    <w:multiLevelType w:val="hybridMultilevel"/>
    <w:tmpl w:val="B12C96FE"/>
    <w:lvl w:ilvl="0" w:tplc="A6C42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44738"/>
    <w:multiLevelType w:val="hybridMultilevel"/>
    <w:tmpl w:val="2618B4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71300"/>
    <w:multiLevelType w:val="hybridMultilevel"/>
    <w:tmpl w:val="556C60D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D76FC4"/>
    <w:multiLevelType w:val="hybridMultilevel"/>
    <w:tmpl w:val="E580F3BC"/>
    <w:lvl w:ilvl="0" w:tplc="5BA6632C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B5704"/>
    <w:multiLevelType w:val="hybridMultilevel"/>
    <w:tmpl w:val="EE026932"/>
    <w:lvl w:ilvl="0" w:tplc="2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3"/>
  </w:num>
  <w:num w:numId="5">
    <w:abstractNumId w:val="15"/>
  </w:num>
  <w:num w:numId="6">
    <w:abstractNumId w:val="39"/>
  </w:num>
  <w:num w:numId="7">
    <w:abstractNumId w:val="16"/>
  </w:num>
  <w:num w:numId="8">
    <w:abstractNumId w:val="35"/>
  </w:num>
  <w:num w:numId="9">
    <w:abstractNumId w:val="22"/>
  </w:num>
  <w:num w:numId="10">
    <w:abstractNumId w:val="4"/>
  </w:num>
  <w:num w:numId="11">
    <w:abstractNumId w:val="44"/>
  </w:num>
  <w:num w:numId="12">
    <w:abstractNumId w:val="6"/>
  </w:num>
  <w:num w:numId="13">
    <w:abstractNumId w:val="18"/>
  </w:num>
  <w:num w:numId="14">
    <w:abstractNumId w:val="33"/>
  </w:num>
  <w:num w:numId="15">
    <w:abstractNumId w:val="40"/>
  </w:num>
  <w:num w:numId="16">
    <w:abstractNumId w:val="29"/>
  </w:num>
  <w:num w:numId="17">
    <w:abstractNumId w:val="30"/>
  </w:num>
  <w:num w:numId="18">
    <w:abstractNumId w:val="17"/>
  </w:num>
  <w:num w:numId="19">
    <w:abstractNumId w:val="19"/>
  </w:num>
  <w:num w:numId="20">
    <w:abstractNumId w:val="20"/>
  </w:num>
  <w:num w:numId="21">
    <w:abstractNumId w:val="28"/>
  </w:num>
  <w:num w:numId="22">
    <w:abstractNumId w:val="5"/>
  </w:num>
  <w:num w:numId="23">
    <w:abstractNumId w:val="0"/>
  </w:num>
  <w:num w:numId="24">
    <w:abstractNumId w:val="32"/>
  </w:num>
  <w:num w:numId="25">
    <w:abstractNumId w:val="13"/>
  </w:num>
  <w:num w:numId="26">
    <w:abstractNumId w:val="41"/>
  </w:num>
  <w:num w:numId="27">
    <w:abstractNumId w:val="3"/>
  </w:num>
  <w:num w:numId="28">
    <w:abstractNumId w:val="38"/>
  </w:num>
  <w:num w:numId="29">
    <w:abstractNumId w:val="10"/>
  </w:num>
  <w:num w:numId="30">
    <w:abstractNumId w:val="21"/>
  </w:num>
  <w:num w:numId="31">
    <w:abstractNumId w:val="36"/>
  </w:num>
  <w:num w:numId="32">
    <w:abstractNumId w:val="43"/>
  </w:num>
  <w:num w:numId="33">
    <w:abstractNumId w:val="11"/>
  </w:num>
  <w:num w:numId="34">
    <w:abstractNumId w:val="37"/>
  </w:num>
  <w:num w:numId="35">
    <w:abstractNumId w:val="26"/>
  </w:num>
  <w:num w:numId="36">
    <w:abstractNumId w:val="12"/>
  </w:num>
  <w:num w:numId="37">
    <w:abstractNumId w:val="7"/>
  </w:num>
  <w:num w:numId="38">
    <w:abstractNumId w:val="31"/>
  </w:num>
  <w:num w:numId="39">
    <w:abstractNumId w:val="42"/>
  </w:num>
  <w:num w:numId="40">
    <w:abstractNumId w:val="34"/>
  </w:num>
  <w:num w:numId="41">
    <w:abstractNumId w:val="2"/>
  </w:num>
  <w:num w:numId="42">
    <w:abstractNumId w:val="24"/>
  </w:num>
  <w:num w:numId="43">
    <w:abstractNumId w:val="27"/>
  </w:num>
  <w:num w:numId="44">
    <w:abstractNumId w:val="2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76"/>
    <w:rsid w:val="000131A7"/>
    <w:rsid w:val="00023213"/>
    <w:rsid w:val="00037FA2"/>
    <w:rsid w:val="000411E2"/>
    <w:rsid w:val="000459D5"/>
    <w:rsid w:val="000542F7"/>
    <w:rsid w:val="00054B5B"/>
    <w:rsid w:val="00056231"/>
    <w:rsid w:val="000607B3"/>
    <w:rsid w:val="00066A26"/>
    <w:rsid w:val="0007113B"/>
    <w:rsid w:val="000737F3"/>
    <w:rsid w:val="00081435"/>
    <w:rsid w:val="000908F7"/>
    <w:rsid w:val="0009391D"/>
    <w:rsid w:val="000A32A7"/>
    <w:rsid w:val="000B11D8"/>
    <w:rsid w:val="000C32A7"/>
    <w:rsid w:val="000E46CC"/>
    <w:rsid w:val="000F1588"/>
    <w:rsid w:val="00100D89"/>
    <w:rsid w:val="00112C37"/>
    <w:rsid w:val="00120236"/>
    <w:rsid w:val="0013552E"/>
    <w:rsid w:val="001367F3"/>
    <w:rsid w:val="00141FF9"/>
    <w:rsid w:val="00151148"/>
    <w:rsid w:val="00162FDC"/>
    <w:rsid w:val="0017248D"/>
    <w:rsid w:val="0018230F"/>
    <w:rsid w:val="00187320"/>
    <w:rsid w:val="001913F1"/>
    <w:rsid w:val="001A0AC2"/>
    <w:rsid w:val="001A31E1"/>
    <w:rsid w:val="001A3999"/>
    <w:rsid w:val="001B5CEA"/>
    <w:rsid w:val="001C7BC2"/>
    <w:rsid w:val="001D03A4"/>
    <w:rsid w:val="001E2453"/>
    <w:rsid w:val="001F0593"/>
    <w:rsid w:val="00221561"/>
    <w:rsid w:val="00267A06"/>
    <w:rsid w:val="00290914"/>
    <w:rsid w:val="0029251F"/>
    <w:rsid w:val="002950AD"/>
    <w:rsid w:val="002B6556"/>
    <w:rsid w:val="002C1249"/>
    <w:rsid w:val="002F0E37"/>
    <w:rsid w:val="002F2889"/>
    <w:rsid w:val="002F68EF"/>
    <w:rsid w:val="00320015"/>
    <w:rsid w:val="00322AAA"/>
    <w:rsid w:val="003330FC"/>
    <w:rsid w:val="00333504"/>
    <w:rsid w:val="00343C88"/>
    <w:rsid w:val="0036263E"/>
    <w:rsid w:val="00371A86"/>
    <w:rsid w:val="003A59C0"/>
    <w:rsid w:val="003F279C"/>
    <w:rsid w:val="00407DEA"/>
    <w:rsid w:val="00420FBC"/>
    <w:rsid w:val="0045513C"/>
    <w:rsid w:val="00484813"/>
    <w:rsid w:val="004918D2"/>
    <w:rsid w:val="0049320B"/>
    <w:rsid w:val="004946C3"/>
    <w:rsid w:val="00496535"/>
    <w:rsid w:val="004D7E89"/>
    <w:rsid w:val="004E3A6E"/>
    <w:rsid w:val="00516899"/>
    <w:rsid w:val="00543D29"/>
    <w:rsid w:val="00560474"/>
    <w:rsid w:val="00560A7B"/>
    <w:rsid w:val="00567AFE"/>
    <w:rsid w:val="005700E9"/>
    <w:rsid w:val="005725BB"/>
    <w:rsid w:val="00574D67"/>
    <w:rsid w:val="00575663"/>
    <w:rsid w:val="005776B7"/>
    <w:rsid w:val="00582419"/>
    <w:rsid w:val="005937FF"/>
    <w:rsid w:val="00593FAD"/>
    <w:rsid w:val="005A1316"/>
    <w:rsid w:val="005C722B"/>
    <w:rsid w:val="005E7858"/>
    <w:rsid w:val="006040C9"/>
    <w:rsid w:val="00610EF2"/>
    <w:rsid w:val="00615AE5"/>
    <w:rsid w:val="006227C8"/>
    <w:rsid w:val="00627286"/>
    <w:rsid w:val="0063056B"/>
    <w:rsid w:val="00644055"/>
    <w:rsid w:val="00645CD0"/>
    <w:rsid w:val="00651DBF"/>
    <w:rsid w:val="00653598"/>
    <w:rsid w:val="0067670D"/>
    <w:rsid w:val="00676DFF"/>
    <w:rsid w:val="006774A1"/>
    <w:rsid w:val="00692182"/>
    <w:rsid w:val="0069621B"/>
    <w:rsid w:val="006B1A10"/>
    <w:rsid w:val="006B27CA"/>
    <w:rsid w:val="006D04E6"/>
    <w:rsid w:val="006E0DA8"/>
    <w:rsid w:val="006E139A"/>
    <w:rsid w:val="006E3C32"/>
    <w:rsid w:val="00710C2D"/>
    <w:rsid w:val="007112EF"/>
    <w:rsid w:val="00712C47"/>
    <w:rsid w:val="00714F4C"/>
    <w:rsid w:val="007167A6"/>
    <w:rsid w:val="00722F4F"/>
    <w:rsid w:val="00724F84"/>
    <w:rsid w:val="007413AC"/>
    <w:rsid w:val="00752999"/>
    <w:rsid w:val="00764AE6"/>
    <w:rsid w:val="00766EC0"/>
    <w:rsid w:val="00770E20"/>
    <w:rsid w:val="007A1AC5"/>
    <w:rsid w:val="007B2706"/>
    <w:rsid w:val="007B5B61"/>
    <w:rsid w:val="007C7DA5"/>
    <w:rsid w:val="007D51FF"/>
    <w:rsid w:val="007D7CAA"/>
    <w:rsid w:val="007E5ADB"/>
    <w:rsid w:val="007F6E02"/>
    <w:rsid w:val="00811DEB"/>
    <w:rsid w:val="00860EA4"/>
    <w:rsid w:val="00866EA5"/>
    <w:rsid w:val="008723C7"/>
    <w:rsid w:val="00881E9C"/>
    <w:rsid w:val="008879F2"/>
    <w:rsid w:val="008932F7"/>
    <w:rsid w:val="008A3200"/>
    <w:rsid w:val="008B103C"/>
    <w:rsid w:val="008B6686"/>
    <w:rsid w:val="008D19A6"/>
    <w:rsid w:val="00932DE5"/>
    <w:rsid w:val="00955918"/>
    <w:rsid w:val="00973489"/>
    <w:rsid w:val="009811F4"/>
    <w:rsid w:val="00985FE1"/>
    <w:rsid w:val="00992B24"/>
    <w:rsid w:val="009A2085"/>
    <w:rsid w:val="009B2404"/>
    <w:rsid w:val="009B4773"/>
    <w:rsid w:val="009F2610"/>
    <w:rsid w:val="009F2C13"/>
    <w:rsid w:val="009F77ED"/>
    <w:rsid w:val="00A046EC"/>
    <w:rsid w:val="00A2383D"/>
    <w:rsid w:val="00A23EEF"/>
    <w:rsid w:val="00A30882"/>
    <w:rsid w:val="00A308D3"/>
    <w:rsid w:val="00A329B3"/>
    <w:rsid w:val="00A33CEC"/>
    <w:rsid w:val="00A350FD"/>
    <w:rsid w:val="00A45931"/>
    <w:rsid w:val="00A80EEE"/>
    <w:rsid w:val="00A82F54"/>
    <w:rsid w:val="00A93151"/>
    <w:rsid w:val="00AB1F2D"/>
    <w:rsid w:val="00AB3F02"/>
    <w:rsid w:val="00AB431F"/>
    <w:rsid w:val="00AD7392"/>
    <w:rsid w:val="00AE7D15"/>
    <w:rsid w:val="00AF4E65"/>
    <w:rsid w:val="00AF51A0"/>
    <w:rsid w:val="00B02456"/>
    <w:rsid w:val="00B040E6"/>
    <w:rsid w:val="00B065CA"/>
    <w:rsid w:val="00B07031"/>
    <w:rsid w:val="00B15497"/>
    <w:rsid w:val="00B22539"/>
    <w:rsid w:val="00B37C84"/>
    <w:rsid w:val="00B5179C"/>
    <w:rsid w:val="00B7587F"/>
    <w:rsid w:val="00BA3681"/>
    <w:rsid w:val="00BB7A05"/>
    <w:rsid w:val="00BD344C"/>
    <w:rsid w:val="00BD6441"/>
    <w:rsid w:val="00BD7E4B"/>
    <w:rsid w:val="00BF2177"/>
    <w:rsid w:val="00C156EF"/>
    <w:rsid w:val="00C77350"/>
    <w:rsid w:val="00C85B8B"/>
    <w:rsid w:val="00C9597A"/>
    <w:rsid w:val="00C96487"/>
    <w:rsid w:val="00CA3437"/>
    <w:rsid w:val="00CB1712"/>
    <w:rsid w:val="00CE19B9"/>
    <w:rsid w:val="00CE5562"/>
    <w:rsid w:val="00CE6DDD"/>
    <w:rsid w:val="00D0040C"/>
    <w:rsid w:val="00D07608"/>
    <w:rsid w:val="00D107A1"/>
    <w:rsid w:val="00D247DA"/>
    <w:rsid w:val="00D443F9"/>
    <w:rsid w:val="00D46D7D"/>
    <w:rsid w:val="00D54269"/>
    <w:rsid w:val="00D94C2F"/>
    <w:rsid w:val="00DA6C17"/>
    <w:rsid w:val="00DD114D"/>
    <w:rsid w:val="00DE3B91"/>
    <w:rsid w:val="00E267CA"/>
    <w:rsid w:val="00E26F68"/>
    <w:rsid w:val="00E36BE8"/>
    <w:rsid w:val="00EB6111"/>
    <w:rsid w:val="00EC59CB"/>
    <w:rsid w:val="00ED09AE"/>
    <w:rsid w:val="00ED6861"/>
    <w:rsid w:val="00EF7DAB"/>
    <w:rsid w:val="00F00C2B"/>
    <w:rsid w:val="00F066C2"/>
    <w:rsid w:val="00F24606"/>
    <w:rsid w:val="00F42F76"/>
    <w:rsid w:val="00F55E78"/>
    <w:rsid w:val="00F67562"/>
    <w:rsid w:val="00F706FA"/>
    <w:rsid w:val="00FB7050"/>
    <w:rsid w:val="00FC471B"/>
    <w:rsid w:val="00FC715D"/>
    <w:rsid w:val="00FC796B"/>
    <w:rsid w:val="00FD166B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048635"/>
  <w15:chartTrackingRefBased/>
  <w15:docId w15:val="{D88FBEFD-41E3-472F-933A-B2D6805F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42F76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rsid w:val="00F42F76"/>
    <w:rPr>
      <w:rFonts w:ascii="Calibri" w:eastAsia="Calibri" w:hAnsi="Calibri" w:cs="Times New Roman"/>
      <w:lang w:val="es-MX"/>
    </w:rPr>
  </w:style>
  <w:style w:type="table" w:customStyle="1" w:styleId="TableGrid">
    <w:name w:val="TableGrid"/>
    <w:rsid w:val="00F42F76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2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F76"/>
  </w:style>
  <w:style w:type="paragraph" w:styleId="Piedepgina">
    <w:name w:val="footer"/>
    <w:basedOn w:val="Normal"/>
    <w:link w:val="PiedepginaCar"/>
    <w:uiPriority w:val="99"/>
    <w:unhideWhenUsed/>
    <w:rsid w:val="00F42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F76"/>
  </w:style>
  <w:style w:type="paragraph" w:styleId="Textonotapie">
    <w:name w:val="footnote text"/>
    <w:basedOn w:val="Normal"/>
    <w:link w:val="TextonotapieCar"/>
    <w:uiPriority w:val="99"/>
    <w:semiHidden/>
    <w:unhideWhenUsed/>
    <w:rsid w:val="00F42F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2F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2F76"/>
    <w:rPr>
      <w:vertAlign w:val="superscript"/>
    </w:rPr>
  </w:style>
  <w:style w:type="table" w:styleId="Tablaconcuadrcula">
    <w:name w:val="Table Grid"/>
    <w:basedOn w:val="Tablanormal"/>
    <w:uiPriority w:val="39"/>
    <w:rsid w:val="00F4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Cuadro 2-1,Párrafo de lista2,Párrafo,Título Tablas y Figuras,Lista vistosa - Énfasis 11,Texto parrafo numerado,Párrafo de lista11,Párrafo OEFA 2,Cuadro 2-1 Car Car Car Car,Titulos,Tit2_mmv,paul2"/>
    <w:basedOn w:val="Normal"/>
    <w:link w:val="PrrafodelistaCar"/>
    <w:uiPriority w:val="34"/>
    <w:qFormat/>
    <w:rsid w:val="00F42F76"/>
    <w:pPr>
      <w:ind w:left="720"/>
      <w:contextualSpacing/>
    </w:pPr>
  </w:style>
  <w:style w:type="character" w:customStyle="1" w:styleId="PrrafodelistaCar">
    <w:name w:val="Párrafo de lista Car"/>
    <w:aliases w:val="Titulo de Fígura Car,TITULO A Car,Cuadro 2-1 Car,Párrafo de lista2 Car,Párrafo Car,Título Tablas y Figuras Car,Lista vistosa - Énfasis 11 Car,Texto parrafo numerado Car,Párrafo de lista11 Car,Párrafo OEFA 2 Car,Titulos Car,paul2 Car"/>
    <w:link w:val="Prrafodelista"/>
    <w:uiPriority w:val="34"/>
    <w:qFormat/>
    <w:rsid w:val="00F42F76"/>
  </w:style>
  <w:style w:type="paragraph" w:styleId="NormalWeb">
    <w:name w:val="Normal (Web)"/>
    <w:basedOn w:val="Normal"/>
    <w:uiPriority w:val="99"/>
    <w:unhideWhenUsed/>
    <w:rsid w:val="00F4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uiPriority w:val="99"/>
    <w:rsid w:val="00766EC0"/>
    <w:rPr>
      <w:rFonts w:cs="Times New Roman"/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D344C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056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56B"/>
    <w:rPr>
      <w:rFonts w:ascii="Times New Roman" w:hAnsi="Times New Roman" w:cs="Times New Roman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6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726">
          <w:marLeft w:val="144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3845-A75A-4626-BC3E-86214762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Kajosa Hurtado</dc:creator>
  <cp:keywords/>
  <dc:description/>
  <cp:lastModifiedBy>Pamela Zulueta</cp:lastModifiedBy>
  <cp:revision>2</cp:revision>
  <dcterms:created xsi:type="dcterms:W3CDTF">2021-04-07T04:38:00Z</dcterms:created>
  <dcterms:modified xsi:type="dcterms:W3CDTF">2021-04-07T04:38:00Z</dcterms:modified>
</cp:coreProperties>
</file>